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EFDB9" w14:textId="40C28BFE" w:rsidR="00F347FA" w:rsidRPr="0075700E" w:rsidRDefault="00F347FA" w:rsidP="00F347FA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b/>
          <w:bCs/>
          <w:color w:val="1F4E79" w:themeColor="accent1" w:themeShade="80"/>
          <w:sz w:val="24"/>
          <w:szCs w:val="24"/>
          <w:lang w:val="en" w:eastAsia="de-DE"/>
        </w:rPr>
      </w:pPr>
      <w:r w:rsidRPr="0075700E">
        <w:rPr>
          <w:rFonts w:asciiTheme="majorHAnsi" w:eastAsia="Times New Roman" w:hAnsiTheme="majorHAnsi" w:cstheme="majorHAnsi"/>
          <w:b/>
          <w:bCs/>
          <w:color w:val="1F4E79" w:themeColor="accent1" w:themeShade="80"/>
          <w:sz w:val="24"/>
          <w:szCs w:val="24"/>
          <w:lang w:val="en" w:eastAsia="de-DE"/>
        </w:rPr>
        <w:t xml:space="preserve">Vacancy announcement for the position: </w:t>
      </w:r>
      <w:r w:rsidR="009D5396" w:rsidRPr="0075700E">
        <w:rPr>
          <w:rFonts w:asciiTheme="majorHAnsi" w:eastAsia="Times New Roman" w:hAnsiTheme="majorHAnsi" w:cstheme="majorHAnsi"/>
          <w:b/>
          <w:bCs/>
          <w:color w:val="1F4E79" w:themeColor="accent1" w:themeShade="80"/>
          <w:sz w:val="24"/>
          <w:szCs w:val="24"/>
          <w:lang w:val="en" w:eastAsia="de-DE"/>
        </w:rPr>
        <w:t>Language Assistant</w:t>
      </w:r>
      <w:r w:rsidRPr="0075700E">
        <w:rPr>
          <w:rFonts w:asciiTheme="majorHAnsi" w:eastAsia="Times New Roman" w:hAnsiTheme="majorHAnsi" w:cstheme="majorHAnsi"/>
          <w:b/>
          <w:bCs/>
          <w:color w:val="1F4E79" w:themeColor="accent1" w:themeShade="80"/>
          <w:sz w:val="24"/>
          <w:szCs w:val="24"/>
          <w:lang w:val="en" w:eastAsia="de-DE"/>
        </w:rPr>
        <w:t xml:space="preserve"> to the Resident Twinning Advisor for EU-</w:t>
      </w:r>
      <w:r w:rsidR="0075700E" w:rsidRPr="0075700E">
        <w:rPr>
          <w:rFonts w:asciiTheme="majorHAnsi" w:eastAsia="Times New Roman" w:hAnsiTheme="majorHAnsi" w:cstheme="majorHAnsi"/>
          <w:b/>
          <w:bCs/>
          <w:color w:val="1F4E79" w:themeColor="accent1" w:themeShade="80"/>
          <w:sz w:val="24"/>
          <w:szCs w:val="24"/>
          <w:lang w:val="en" w:eastAsia="de-DE"/>
        </w:rPr>
        <w:t xml:space="preserve">funded </w:t>
      </w:r>
      <w:r w:rsidRPr="0075700E">
        <w:rPr>
          <w:rFonts w:asciiTheme="majorHAnsi" w:eastAsia="Times New Roman" w:hAnsiTheme="majorHAnsi" w:cstheme="majorHAnsi"/>
          <w:b/>
          <w:bCs/>
          <w:color w:val="1F4E79" w:themeColor="accent1" w:themeShade="80"/>
          <w:sz w:val="24"/>
          <w:szCs w:val="24"/>
          <w:lang w:val="en" w:eastAsia="de-DE"/>
        </w:rPr>
        <w:t xml:space="preserve">Twinning Project (Closing Date: </w:t>
      </w:r>
      <w:r w:rsidR="00296602" w:rsidRPr="0075700E">
        <w:rPr>
          <w:rFonts w:asciiTheme="majorHAnsi" w:eastAsia="Times New Roman" w:hAnsiTheme="majorHAnsi" w:cstheme="majorHAnsi"/>
          <w:b/>
          <w:bCs/>
          <w:color w:val="1F4E79" w:themeColor="accent1" w:themeShade="80"/>
          <w:sz w:val="24"/>
          <w:szCs w:val="24"/>
          <w:lang w:val="en" w:eastAsia="de-DE"/>
        </w:rPr>
        <w:t>04/09</w:t>
      </w:r>
      <w:r w:rsidRPr="0075700E">
        <w:rPr>
          <w:rFonts w:asciiTheme="majorHAnsi" w:eastAsia="Times New Roman" w:hAnsiTheme="majorHAnsi" w:cstheme="majorHAnsi"/>
          <w:b/>
          <w:bCs/>
          <w:color w:val="1F4E79" w:themeColor="accent1" w:themeShade="80"/>
          <w:sz w:val="24"/>
          <w:szCs w:val="24"/>
          <w:lang w:val="en" w:eastAsia="de-DE"/>
        </w:rPr>
        <w:t>/2020)</w:t>
      </w:r>
    </w:p>
    <w:p w14:paraId="75818E1A" w14:textId="77777777" w:rsidR="009D5396" w:rsidRPr="0075700E" w:rsidRDefault="009D5396" w:rsidP="00F347FA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1F4E79" w:themeColor="accent1" w:themeShade="80"/>
          <w:sz w:val="24"/>
          <w:szCs w:val="24"/>
          <w:lang w:val="en" w:eastAsia="de-DE"/>
        </w:rPr>
      </w:pPr>
    </w:p>
    <w:p w14:paraId="5EC852AF" w14:textId="0EFF1F8C" w:rsidR="00F347FA" w:rsidRPr="0075700E" w:rsidRDefault="00F347FA" w:rsidP="00F347FA">
      <w:pPr>
        <w:widowControl w:val="0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val="en" w:eastAsia="de-DE"/>
        </w:rPr>
      </w:pPr>
      <w:r w:rsidRPr="0075700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The </w:t>
      </w:r>
      <w:r w:rsidR="009D5396" w:rsidRPr="0075700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Language a</w:t>
      </w:r>
      <w:r w:rsidRPr="0075700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ssistant to the Resident Twinning Adviser (RTA Assistant) </w:t>
      </w:r>
      <w:proofErr w:type="gramStart"/>
      <w:r w:rsidRPr="0075700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is sought</w:t>
      </w:r>
      <w:proofErr w:type="gramEnd"/>
      <w:r w:rsidRPr="0075700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 for an </w:t>
      </w:r>
      <w:r w:rsidRPr="0075700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 xml:space="preserve">EU </w:t>
      </w:r>
      <w:r w:rsidR="0075700E" w:rsidRPr="0075700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 xml:space="preserve">funded </w:t>
      </w:r>
      <w:r w:rsidRPr="0075700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>Twinning Project</w:t>
      </w:r>
      <w:r w:rsidRPr="0075700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 </w:t>
      </w:r>
      <w:r w:rsidRPr="0075700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>“</w:t>
      </w:r>
      <w:r w:rsidRPr="0075700E">
        <w:rPr>
          <w:rFonts w:asciiTheme="majorHAnsi" w:hAnsiTheme="majorHAnsi" w:cstheme="majorHAnsi"/>
          <w:b/>
          <w:sz w:val="24"/>
          <w:szCs w:val="24"/>
          <w:lang w:val="en-US" w:eastAsia="en-GB"/>
        </w:rPr>
        <w:t>EU’s support to capacity building and gradual Union acquis alignment in the veterinary sector of Bosnia and Herzegovina</w:t>
      </w:r>
      <w:r w:rsidRPr="0075700E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val="en" w:eastAsia="de-DE"/>
        </w:rPr>
        <w:t>”.</w:t>
      </w:r>
    </w:p>
    <w:p w14:paraId="4618F16B" w14:textId="77777777" w:rsidR="00F347FA" w:rsidRPr="0075700E" w:rsidRDefault="00F347FA" w:rsidP="00F347FA">
      <w:pPr>
        <w:widowControl w:val="0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14:paraId="0C0946DE" w14:textId="71A69B67" w:rsidR="00803CBF" w:rsidRPr="0075700E" w:rsidRDefault="00F347FA" w:rsidP="00F347FA">
      <w:p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</w:pPr>
      <w:r w:rsidRPr="0075700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The EU Twinning Project </w:t>
      </w:r>
      <w:r w:rsidRPr="0075700E">
        <w:rPr>
          <w:rFonts w:asciiTheme="majorHAnsi" w:hAnsiTheme="majorHAnsi" w:cstheme="majorHAnsi"/>
          <w:sz w:val="24"/>
          <w:szCs w:val="24"/>
          <w:lang w:val="en-GB"/>
        </w:rPr>
        <w:t xml:space="preserve">BA 18 IPA AG 02 19 </w:t>
      </w:r>
      <w:r w:rsidR="00803CBF" w:rsidRPr="0075700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is a joint project between the following beneficiary institution:</w:t>
      </w:r>
    </w:p>
    <w:p w14:paraId="7B450F5D" w14:textId="236B5DBF" w:rsidR="0075700E" w:rsidRPr="0018771A" w:rsidRDefault="001719D8" w:rsidP="0075700E">
      <w:pPr>
        <w:shd w:val="clear" w:color="auto" w:fill="FFFFFF"/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75700E">
        <w:rPr>
          <w:rFonts w:asciiTheme="majorHAnsi" w:hAnsiTheme="majorHAnsi" w:cstheme="majorHAnsi"/>
          <w:sz w:val="24"/>
          <w:szCs w:val="24"/>
          <w:lang w:val="en-US"/>
        </w:rPr>
        <w:t>Veterinary Office of Bosnia and Herzegovina (</w:t>
      </w:r>
      <w:proofErr w:type="spellStart"/>
      <w:r w:rsidRPr="0075700E">
        <w:rPr>
          <w:rFonts w:asciiTheme="majorHAnsi" w:hAnsiTheme="majorHAnsi" w:cstheme="majorHAnsi"/>
          <w:sz w:val="24"/>
          <w:szCs w:val="24"/>
          <w:lang w:val="en-US"/>
        </w:rPr>
        <w:t>VOBiH</w:t>
      </w:r>
      <w:proofErr w:type="spellEnd"/>
      <w:r w:rsidRPr="0075700E">
        <w:rPr>
          <w:rFonts w:asciiTheme="majorHAnsi" w:hAnsiTheme="majorHAnsi" w:cstheme="majorHAnsi"/>
          <w:sz w:val="24"/>
          <w:szCs w:val="24"/>
          <w:lang w:val="en-US"/>
        </w:rPr>
        <w:t>)</w:t>
      </w:r>
      <w:r w:rsidR="0075700E" w:rsidRPr="0075700E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75700E" w:rsidRPr="0018771A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in cooperation with competent authorities of the entities and </w:t>
      </w:r>
      <w:proofErr w:type="spellStart"/>
      <w:r w:rsidR="0075700E" w:rsidRPr="0018771A">
        <w:rPr>
          <w:rFonts w:asciiTheme="majorHAnsi" w:hAnsiTheme="majorHAnsi" w:cstheme="majorHAnsi"/>
          <w:bCs/>
          <w:sz w:val="24"/>
          <w:szCs w:val="24"/>
          <w:lang w:val="en-GB"/>
        </w:rPr>
        <w:t>B</w:t>
      </w:r>
      <w:r w:rsidR="0075700E" w:rsidRPr="0018771A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rčko</w:t>
      </w:r>
      <w:proofErr w:type="spellEnd"/>
      <w:r w:rsidR="0075700E" w:rsidRPr="0018771A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District of </w:t>
      </w:r>
      <w:proofErr w:type="spellStart"/>
      <w:r w:rsidR="0075700E" w:rsidRPr="0018771A">
        <w:rPr>
          <w:rFonts w:asciiTheme="majorHAnsi" w:hAnsiTheme="majorHAnsi" w:cstheme="majorHAnsi"/>
          <w:bCs/>
          <w:sz w:val="24"/>
          <w:szCs w:val="24"/>
          <w:lang w:val="en-GB"/>
        </w:rPr>
        <w:t>BiH</w:t>
      </w:r>
      <w:proofErr w:type="spellEnd"/>
      <w:r w:rsidR="0075700E" w:rsidRPr="0018771A">
        <w:rPr>
          <w:rFonts w:asciiTheme="majorHAnsi" w:hAnsiTheme="majorHAnsi" w:cstheme="majorHAnsi"/>
          <w:bCs/>
          <w:sz w:val="24"/>
          <w:szCs w:val="24"/>
          <w:lang w:val="en-GB"/>
        </w:rPr>
        <w:t>,</w:t>
      </w:r>
    </w:p>
    <w:p w14:paraId="4A8A59FA" w14:textId="186CB9B6" w:rsidR="00803CBF" w:rsidRPr="0075700E" w:rsidRDefault="00803CBF" w:rsidP="00803CBF">
      <w:pPr>
        <w:pStyle w:val="Textkrper2"/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proofErr w:type="gramStart"/>
      <w:r w:rsidRPr="0075700E">
        <w:rPr>
          <w:rFonts w:asciiTheme="majorHAnsi" w:hAnsiTheme="majorHAnsi" w:cstheme="majorHAnsi"/>
          <w:sz w:val="24"/>
          <w:szCs w:val="24"/>
          <w:lang w:val="en-US"/>
        </w:rPr>
        <w:t>and</w:t>
      </w:r>
      <w:proofErr w:type="gramEnd"/>
      <w:r w:rsidRPr="0075700E">
        <w:rPr>
          <w:rFonts w:asciiTheme="majorHAnsi" w:hAnsiTheme="majorHAnsi" w:cstheme="majorHAnsi"/>
          <w:sz w:val="24"/>
          <w:szCs w:val="24"/>
          <w:lang w:val="en-US"/>
        </w:rPr>
        <w:t xml:space="preserve"> a consortium formed by:</w:t>
      </w:r>
    </w:p>
    <w:p w14:paraId="1E1D43CD" w14:textId="77777777" w:rsidR="00803CBF" w:rsidRPr="0075700E" w:rsidRDefault="00803CBF" w:rsidP="00803CBF">
      <w:pPr>
        <w:pStyle w:val="Textkrper2"/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14:paraId="6ACAAC89" w14:textId="54F6CB62" w:rsidR="00803CBF" w:rsidRPr="0075700E" w:rsidRDefault="00803CBF" w:rsidP="00803CBF">
      <w:pPr>
        <w:numPr>
          <w:ilvl w:val="0"/>
          <w:numId w:val="1"/>
        </w:numPr>
        <w:shd w:val="clear" w:color="auto" w:fill="FFFFFF"/>
        <w:spacing w:after="0" w:line="240" w:lineRule="auto"/>
        <w:ind w:left="499" w:hanging="357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75700E">
        <w:rPr>
          <w:rFonts w:asciiTheme="majorHAnsi" w:hAnsiTheme="majorHAnsi" w:cstheme="majorHAnsi"/>
          <w:sz w:val="24"/>
          <w:szCs w:val="24"/>
          <w:lang w:val="en-US"/>
        </w:rPr>
        <w:t>Austrian Agency for Health and Food Safety (AGES), Austria</w:t>
      </w:r>
    </w:p>
    <w:p w14:paraId="1AE55B8D" w14:textId="7A214A76" w:rsidR="00803CBF" w:rsidRPr="0075700E" w:rsidRDefault="00803CBF" w:rsidP="00803CBF">
      <w:pPr>
        <w:numPr>
          <w:ilvl w:val="0"/>
          <w:numId w:val="1"/>
        </w:numPr>
        <w:shd w:val="clear" w:color="auto" w:fill="FFFFFF"/>
        <w:spacing w:after="0" w:line="240" w:lineRule="auto"/>
        <w:ind w:left="499" w:hanging="357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75700E"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  <w:t>Ministry of Agriculture and Food, France</w:t>
      </w:r>
    </w:p>
    <w:p w14:paraId="3E36BCD3" w14:textId="12B97D54" w:rsidR="00803CBF" w:rsidRPr="0075700E" w:rsidRDefault="00803CBF" w:rsidP="00803CBF">
      <w:pPr>
        <w:pStyle w:val="Textkrper2"/>
        <w:numPr>
          <w:ilvl w:val="0"/>
          <w:numId w:val="1"/>
        </w:numPr>
        <w:spacing w:after="0" w:line="240" w:lineRule="auto"/>
        <w:ind w:left="499" w:hanging="357"/>
        <w:rPr>
          <w:rFonts w:asciiTheme="majorHAnsi" w:hAnsiTheme="majorHAnsi" w:cstheme="majorHAnsi"/>
          <w:sz w:val="24"/>
          <w:szCs w:val="24"/>
          <w:lang w:val="en-US"/>
        </w:rPr>
      </w:pPr>
      <w:r w:rsidRPr="0075700E">
        <w:rPr>
          <w:rFonts w:asciiTheme="majorHAnsi" w:hAnsiTheme="majorHAnsi" w:cstheme="majorHAnsi"/>
          <w:sz w:val="24"/>
          <w:szCs w:val="24"/>
          <w:lang w:val="en-US"/>
        </w:rPr>
        <w:t>Ministry of Agriculture, Croatia</w:t>
      </w:r>
    </w:p>
    <w:p w14:paraId="6AC8391C" w14:textId="77777777" w:rsidR="0075700E" w:rsidRPr="0018771A" w:rsidRDefault="0075700E" w:rsidP="0075700E">
      <w:pPr>
        <w:shd w:val="clear" w:color="auto" w:fill="FFFFFF"/>
        <w:spacing w:before="100" w:beforeAutospacing="1" w:after="12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18771A">
        <w:rPr>
          <w:rFonts w:asciiTheme="majorHAnsi" w:eastAsia="Times New Roman" w:hAnsiTheme="majorHAnsi" w:cstheme="majorHAnsi"/>
          <w:sz w:val="24"/>
          <w:szCs w:val="24"/>
          <w:lang w:val="en-GB" w:eastAsia="de-DE"/>
        </w:rPr>
        <w:t xml:space="preserve">The overall objective of this EU funded project is to support acquis alignment and building capacities of the sector stakeholders. The project will focus on the areas of Animal health, </w:t>
      </w:r>
      <w:r w:rsidRPr="0018771A">
        <w:rPr>
          <w:rFonts w:asciiTheme="majorHAnsi" w:hAnsiTheme="majorHAnsi" w:cstheme="majorHAnsi"/>
          <w:sz w:val="24"/>
          <w:szCs w:val="24"/>
          <w:lang w:val="en-GB"/>
        </w:rPr>
        <w:t>Animal welfare and Animal Waste/Animal By-Product.</w:t>
      </w:r>
    </w:p>
    <w:p w14:paraId="04C42548" w14:textId="77777777" w:rsidR="004E1CE2" w:rsidRPr="00511A2D" w:rsidRDefault="004E1CE2" w:rsidP="004E1CE2">
      <w:pPr>
        <w:shd w:val="clear" w:color="auto" w:fill="FFFFFF"/>
        <w:spacing w:before="100" w:beforeAutospacing="1" w:after="120" w:line="240" w:lineRule="auto"/>
        <w:ind w:left="390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</w:p>
    <w:p w14:paraId="4CFA688A" w14:textId="62B46D98" w:rsidR="00F347FA" w:rsidRPr="00511A2D" w:rsidRDefault="00F347FA" w:rsidP="00F347FA">
      <w:pPr>
        <w:shd w:val="clear" w:color="auto" w:fill="FFFFFF"/>
        <w:spacing w:after="120" w:line="240" w:lineRule="auto"/>
        <w:ind w:left="-165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511A2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 xml:space="preserve">I. Key tasks of the RTA </w:t>
      </w:r>
      <w:r w:rsidR="009D5396" w:rsidRPr="00511A2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 xml:space="preserve">Language </w:t>
      </w:r>
      <w:r w:rsidRPr="00511A2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>Assistant:</w:t>
      </w:r>
    </w:p>
    <w:p w14:paraId="22264A35" w14:textId="659503DF" w:rsidR="009D5396" w:rsidRPr="0018771A" w:rsidRDefault="009D5396" w:rsidP="00CC73FE">
      <w:pPr>
        <w:numPr>
          <w:ilvl w:val="0"/>
          <w:numId w:val="9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Provide satisfactory translation and interpretation (</w:t>
      </w:r>
      <w:r w:rsidR="00A931B3"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BSC </w:t>
      </w:r>
      <w:r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or English</w:t>
      </w:r>
      <w:r w:rsidR="0075700E"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; if needed, there might be also</w:t>
      </w:r>
      <w:r w:rsidR="00F9587D"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 </w:t>
      </w:r>
      <w:r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German) </w:t>
      </w:r>
      <w:r w:rsidR="0075700E"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related to the scope of the project, like </w:t>
      </w:r>
      <w:r w:rsidR="00F9587D"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animal health, animal welfare and/or animal waste products</w:t>
      </w:r>
      <w:r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 matters during working meetings, project steering meetings, seminars, workshops etc.</w:t>
      </w:r>
    </w:p>
    <w:p w14:paraId="6CE9B641" w14:textId="77777777" w:rsidR="00CC73FE" w:rsidRPr="0018771A" w:rsidRDefault="00CC73FE" w:rsidP="00CC73FE">
      <w:pPr>
        <w:shd w:val="clear" w:color="auto" w:fill="FFFFFF"/>
        <w:spacing w:after="0" w:line="240" w:lineRule="auto"/>
        <w:ind w:left="266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</w:p>
    <w:p w14:paraId="31F991E5" w14:textId="27B7D96F" w:rsidR="009D5396" w:rsidRPr="0018771A" w:rsidRDefault="009D5396" w:rsidP="00CC73FE">
      <w:pPr>
        <w:numPr>
          <w:ilvl w:val="0"/>
          <w:numId w:val="10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Translation of relevant written material with relation to the project from </w:t>
      </w:r>
      <w:r w:rsidR="00F9587D"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BSC or English</w:t>
      </w:r>
      <w:r w:rsidR="0075700E"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 and vice versa; if needed,</w:t>
      </w:r>
      <w:r w:rsidR="00F9587D"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 </w:t>
      </w:r>
      <w:r w:rsidR="004314C1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optionally, </w:t>
      </w:r>
      <w:r w:rsidR="00511A2D"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might be </w:t>
      </w:r>
      <w:r w:rsidR="0075700E"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from/to </w:t>
      </w:r>
      <w:r w:rsidR="00F9587D"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German </w:t>
      </w:r>
      <w:r w:rsidR="00511A2D"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as well</w:t>
      </w:r>
      <w:r w:rsidR="0075700E"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 </w:t>
      </w:r>
    </w:p>
    <w:p w14:paraId="298BE792" w14:textId="77777777" w:rsidR="00CC73FE" w:rsidRPr="0018771A" w:rsidRDefault="00CC73FE" w:rsidP="00CC73FE">
      <w:pPr>
        <w:shd w:val="clear" w:color="auto" w:fill="FFFFFF"/>
        <w:spacing w:after="0" w:line="240" w:lineRule="auto"/>
        <w:ind w:left="266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</w:p>
    <w:p w14:paraId="4E5ED256" w14:textId="773F9850" w:rsidR="009D5396" w:rsidRPr="0018771A" w:rsidRDefault="009D5396" w:rsidP="00CC73FE">
      <w:pPr>
        <w:numPr>
          <w:ilvl w:val="0"/>
          <w:numId w:val="11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Interpretation during missions, meetings, trainings, conferences and other project events</w:t>
      </w:r>
    </w:p>
    <w:p w14:paraId="5DC331D1" w14:textId="77777777" w:rsidR="00CC73FE" w:rsidRPr="0018771A" w:rsidRDefault="00CC73FE" w:rsidP="00CC73FE">
      <w:pPr>
        <w:shd w:val="clear" w:color="auto" w:fill="FFFFFF"/>
        <w:spacing w:after="0" w:line="240" w:lineRule="auto"/>
        <w:ind w:left="266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</w:p>
    <w:p w14:paraId="26B80669" w14:textId="531D3690" w:rsidR="009D5396" w:rsidRPr="0018771A" w:rsidRDefault="009D5396" w:rsidP="00CC73FE">
      <w:pPr>
        <w:numPr>
          <w:ilvl w:val="0"/>
          <w:numId w:val="12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Assistance in the </w:t>
      </w:r>
      <w:proofErr w:type="spellStart"/>
      <w:r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organisation</w:t>
      </w:r>
      <w:proofErr w:type="spellEnd"/>
      <w:r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 of short term experts’ missions, trainings, conferences, meetings in </w:t>
      </w:r>
      <w:r w:rsidR="00F9587D"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Sarajevo</w:t>
      </w:r>
      <w:r w:rsidR="0075700E"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*</w:t>
      </w:r>
      <w:r w:rsidR="00F9587D"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 </w:t>
      </w:r>
      <w:r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and participation in study visits to Austria, </w:t>
      </w:r>
      <w:r w:rsidR="00F9587D"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France and Croatia</w:t>
      </w:r>
      <w:r w:rsidR="0075700E"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*</w:t>
      </w:r>
    </w:p>
    <w:p w14:paraId="53846C2A" w14:textId="77777777" w:rsidR="00CC73FE" w:rsidRPr="0018771A" w:rsidRDefault="00CC73FE" w:rsidP="00CC73FE">
      <w:pPr>
        <w:shd w:val="clear" w:color="auto" w:fill="FFFFFF"/>
        <w:spacing w:after="0" w:line="240" w:lineRule="auto"/>
        <w:ind w:left="266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</w:p>
    <w:p w14:paraId="7CDAA376" w14:textId="1A36667F" w:rsidR="009D5396" w:rsidRPr="0018771A" w:rsidRDefault="009D5396" w:rsidP="00CC73FE">
      <w:pPr>
        <w:numPr>
          <w:ilvl w:val="0"/>
          <w:numId w:val="13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18771A"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  <w:t>Updating the project share point website</w:t>
      </w:r>
    </w:p>
    <w:p w14:paraId="3406C472" w14:textId="77777777" w:rsidR="00CC73FE" w:rsidRPr="0018771A" w:rsidRDefault="00CC73FE" w:rsidP="00CC73FE">
      <w:pPr>
        <w:shd w:val="clear" w:color="auto" w:fill="FFFFFF"/>
        <w:spacing w:after="0" w:line="240" w:lineRule="auto"/>
        <w:ind w:left="266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</w:p>
    <w:p w14:paraId="6ABDE458" w14:textId="02AB06A2" w:rsidR="009D5396" w:rsidRPr="0018771A" w:rsidRDefault="009D5396" w:rsidP="00CC73FE">
      <w:pPr>
        <w:numPr>
          <w:ilvl w:val="0"/>
          <w:numId w:val="14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18771A"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  <w:t>Team work with the assistant and if necessary providing office management support and project related activities</w:t>
      </w:r>
    </w:p>
    <w:p w14:paraId="762A37AF" w14:textId="77777777" w:rsidR="00CC73FE" w:rsidRPr="0018771A" w:rsidRDefault="00CC73FE" w:rsidP="00CC73FE">
      <w:pPr>
        <w:shd w:val="clear" w:color="auto" w:fill="FFFFFF"/>
        <w:spacing w:after="0" w:line="240" w:lineRule="auto"/>
        <w:ind w:left="266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</w:p>
    <w:p w14:paraId="11EDF530" w14:textId="1E0F753A" w:rsidR="009D5396" w:rsidRPr="0018771A" w:rsidRDefault="009D5396" w:rsidP="00CC73FE">
      <w:pPr>
        <w:numPr>
          <w:ilvl w:val="0"/>
          <w:numId w:val="15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Support the compilation of documents for project documentation, presentations and reporting</w:t>
      </w:r>
    </w:p>
    <w:p w14:paraId="5211028B" w14:textId="77777777" w:rsidR="00CC73FE" w:rsidRPr="009D5396" w:rsidRDefault="00CC73FE" w:rsidP="00CC73FE">
      <w:pPr>
        <w:shd w:val="clear" w:color="auto" w:fill="FFFFFF"/>
        <w:spacing w:after="0" w:line="240" w:lineRule="auto"/>
        <w:ind w:left="266"/>
        <w:jc w:val="both"/>
        <w:rPr>
          <w:rFonts w:asciiTheme="majorHAnsi" w:eastAsia="Times New Roman" w:hAnsiTheme="majorHAnsi" w:cstheme="majorHAnsi"/>
          <w:color w:val="333333"/>
          <w:sz w:val="26"/>
          <w:szCs w:val="26"/>
          <w:lang w:val="en" w:eastAsia="de-DE"/>
        </w:rPr>
      </w:pPr>
    </w:p>
    <w:p w14:paraId="18A72A58" w14:textId="7277377B" w:rsidR="00F9587D" w:rsidRPr="00CC73FE" w:rsidRDefault="00F347FA" w:rsidP="00CC73FE">
      <w:pPr>
        <w:shd w:val="clear" w:color="auto" w:fill="FFFFFF"/>
        <w:spacing w:after="150" w:line="240" w:lineRule="auto"/>
        <w:ind w:left="-180"/>
        <w:jc w:val="both"/>
        <w:rPr>
          <w:rStyle w:val="Kommentarzeichen"/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</w:pPr>
      <w:r w:rsidRPr="00CC73F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lastRenderedPageBreak/>
        <w:t>II. Requirements for the candidates:</w:t>
      </w:r>
    </w:p>
    <w:p w14:paraId="211DC53F" w14:textId="71545B73" w:rsidR="00CC73FE" w:rsidRDefault="00F9587D" w:rsidP="00CC73FE">
      <w:pPr>
        <w:numPr>
          <w:ilvl w:val="0"/>
          <w:numId w:val="16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6"/>
          <w:szCs w:val="26"/>
          <w:lang w:val="en" w:eastAsia="de-DE"/>
        </w:rPr>
      </w:pPr>
      <w:r w:rsidRPr="00CC73FE">
        <w:rPr>
          <w:rFonts w:asciiTheme="majorHAnsi" w:eastAsia="Times New Roman" w:hAnsiTheme="majorHAnsi" w:cstheme="majorHAnsi"/>
          <w:color w:val="333333"/>
          <w:sz w:val="26"/>
          <w:szCs w:val="26"/>
          <w:lang w:val="en" w:eastAsia="de-DE"/>
        </w:rPr>
        <w:t xml:space="preserve">RTA </w:t>
      </w:r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Assistant funded by the EU Twinning contract may not have or recently (at least during the 6 months preceding his/her recruitment) has had any contractual relation with none of the named beneficiary institutions.</w:t>
      </w:r>
    </w:p>
    <w:p w14:paraId="4C454A28" w14:textId="77777777" w:rsidR="00CC73FE" w:rsidRPr="00CC73FE" w:rsidRDefault="00CC73FE" w:rsidP="00CC73FE">
      <w:pPr>
        <w:shd w:val="clear" w:color="auto" w:fill="FFFFFF"/>
        <w:spacing w:after="0" w:line="240" w:lineRule="auto"/>
        <w:ind w:left="266"/>
        <w:jc w:val="both"/>
        <w:rPr>
          <w:rFonts w:asciiTheme="majorHAnsi" w:eastAsia="Times New Roman" w:hAnsiTheme="majorHAnsi" w:cstheme="majorHAnsi"/>
          <w:color w:val="333333"/>
          <w:sz w:val="26"/>
          <w:szCs w:val="26"/>
          <w:lang w:val="en" w:eastAsia="de-DE"/>
        </w:rPr>
      </w:pPr>
    </w:p>
    <w:p w14:paraId="084C72F4" w14:textId="2EC52614" w:rsidR="00CC73FE" w:rsidRPr="00A3517F" w:rsidRDefault="00B269A7" w:rsidP="00CC73FE">
      <w:pPr>
        <w:numPr>
          <w:ilvl w:val="0"/>
          <w:numId w:val="16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6"/>
          <w:szCs w:val="26"/>
          <w:lang w:val="en" w:eastAsia="de-DE"/>
        </w:rPr>
      </w:pPr>
      <w:bookmarkStart w:id="0" w:name="_GoBack"/>
      <w:bookmarkEnd w:id="0"/>
      <w:r w:rsidRPr="00A3517F">
        <w:rPr>
          <w:rFonts w:asciiTheme="majorHAnsi" w:eastAsia="Times New Roman" w:hAnsiTheme="majorHAnsi" w:cstheme="majorHAnsi"/>
          <w:color w:val="000000"/>
          <w:lang w:val="en" w:eastAsia="de-DE"/>
        </w:rPr>
        <w:t>V</w:t>
      </w:r>
      <w:r w:rsidR="00F9587D" w:rsidRPr="00A3517F">
        <w:rPr>
          <w:rFonts w:asciiTheme="majorHAnsi" w:eastAsia="Times New Roman" w:hAnsiTheme="majorHAnsi" w:cstheme="majorHAnsi"/>
          <w:color w:val="000000"/>
          <w:lang w:val="en" w:eastAsia="de-DE"/>
        </w:rPr>
        <w:t>alid residence and working permits</w:t>
      </w:r>
    </w:p>
    <w:p w14:paraId="2197DD4C" w14:textId="6CC4826E" w:rsidR="00CC73FE" w:rsidRPr="00F9587D" w:rsidRDefault="00CC73FE" w:rsidP="00CC73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sz w:val="26"/>
          <w:szCs w:val="26"/>
          <w:lang w:val="en" w:eastAsia="de-DE"/>
        </w:rPr>
      </w:pPr>
    </w:p>
    <w:p w14:paraId="38D22B15" w14:textId="4DCB8BBE" w:rsidR="00F9587D" w:rsidRPr="00CC73FE" w:rsidRDefault="00F9587D" w:rsidP="00CC73FE">
      <w:pPr>
        <w:numPr>
          <w:ilvl w:val="0"/>
          <w:numId w:val="17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6"/>
          <w:szCs w:val="26"/>
          <w:lang w:val="en" w:eastAsia="de-DE"/>
        </w:rPr>
      </w:pPr>
      <w:r w:rsidRPr="00F9587D">
        <w:rPr>
          <w:rFonts w:asciiTheme="majorHAnsi" w:eastAsia="Times New Roman" w:hAnsiTheme="majorHAnsi" w:cstheme="majorHAnsi"/>
          <w:color w:val="000000"/>
          <w:lang w:val="en" w:eastAsia="de-DE"/>
        </w:rPr>
        <w:t>University degree</w:t>
      </w:r>
    </w:p>
    <w:p w14:paraId="14BCDCF4" w14:textId="77777777" w:rsidR="00CC73FE" w:rsidRPr="00F9587D" w:rsidRDefault="00CC73FE" w:rsidP="00CC73FE">
      <w:pPr>
        <w:shd w:val="clear" w:color="auto" w:fill="FFFFFF"/>
        <w:spacing w:after="0" w:line="240" w:lineRule="auto"/>
        <w:ind w:left="266"/>
        <w:jc w:val="both"/>
        <w:rPr>
          <w:rFonts w:asciiTheme="majorHAnsi" w:eastAsia="Times New Roman" w:hAnsiTheme="majorHAnsi" w:cstheme="majorHAnsi"/>
          <w:color w:val="333333"/>
          <w:sz w:val="26"/>
          <w:szCs w:val="26"/>
          <w:lang w:val="en" w:eastAsia="de-DE"/>
        </w:rPr>
      </w:pPr>
    </w:p>
    <w:p w14:paraId="71CB965F" w14:textId="10AD9E85" w:rsidR="00F9587D" w:rsidRPr="00CC73FE" w:rsidRDefault="00F9587D" w:rsidP="00CC73FE">
      <w:pPr>
        <w:numPr>
          <w:ilvl w:val="0"/>
          <w:numId w:val="18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6"/>
          <w:szCs w:val="26"/>
          <w:lang w:val="en" w:eastAsia="de-DE"/>
        </w:rPr>
      </w:pPr>
      <w:r w:rsidRPr="00F9587D">
        <w:rPr>
          <w:rFonts w:asciiTheme="majorHAnsi" w:eastAsia="Times New Roman" w:hAnsiTheme="majorHAnsi" w:cstheme="majorHAnsi"/>
          <w:color w:val="000000"/>
          <w:lang w:val="en" w:eastAsia="de-DE"/>
        </w:rPr>
        <w:t>Excellent command of written and spoken English language</w:t>
      </w:r>
    </w:p>
    <w:p w14:paraId="4C3EC8F9" w14:textId="77777777" w:rsidR="00CC73FE" w:rsidRPr="00F9587D" w:rsidRDefault="00CC73FE" w:rsidP="00CC73FE">
      <w:pPr>
        <w:shd w:val="clear" w:color="auto" w:fill="FFFFFF"/>
        <w:spacing w:after="0" w:line="240" w:lineRule="auto"/>
        <w:ind w:left="266"/>
        <w:jc w:val="both"/>
        <w:rPr>
          <w:rFonts w:asciiTheme="majorHAnsi" w:eastAsia="Times New Roman" w:hAnsiTheme="majorHAnsi" w:cstheme="majorHAnsi"/>
          <w:color w:val="333333"/>
          <w:sz w:val="26"/>
          <w:szCs w:val="26"/>
          <w:lang w:val="en" w:eastAsia="de-DE"/>
        </w:rPr>
      </w:pPr>
    </w:p>
    <w:p w14:paraId="2A77E999" w14:textId="1FB0C988" w:rsidR="00F9587D" w:rsidRPr="00CC73FE" w:rsidRDefault="00F9587D" w:rsidP="00CC73FE">
      <w:pPr>
        <w:numPr>
          <w:ilvl w:val="0"/>
          <w:numId w:val="19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6"/>
          <w:szCs w:val="26"/>
          <w:lang w:val="en" w:eastAsia="de-DE"/>
        </w:rPr>
      </w:pPr>
      <w:r w:rsidRPr="00F9587D">
        <w:rPr>
          <w:rFonts w:asciiTheme="majorHAnsi" w:eastAsia="Times New Roman" w:hAnsiTheme="majorHAnsi" w:cstheme="majorHAnsi"/>
          <w:color w:val="000000"/>
          <w:lang w:val="en" w:eastAsia="de-DE"/>
        </w:rPr>
        <w:t xml:space="preserve">Be a skilled technical translator/interpreter in relation </w:t>
      </w:r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animal health, animal welfare and animal waste products</w:t>
      </w:r>
    </w:p>
    <w:p w14:paraId="5C302E69" w14:textId="77777777" w:rsidR="00CC73FE" w:rsidRPr="00CC73FE" w:rsidRDefault="00CC73FE" w:rsidP="00CC73FE">
      <w:pPr>
        <w:shd w:val="clear" w:color="auto" w:fill="FFFFFF"/>
        <w:spacing w:after="0" w:line="240" w:lineRule="auto"/>
        <w:ind w:left="266"/>
        <w:jc w:val="both"/>
        <w:rPr>
          <w:rFonts w:asciiTheme="majorHAnsi" w:eastAsia="Times New Roman" w:hAnsiTheme="majorHAnsi" w:cstheme="majorHAnsi"/>
          <w:color w:val="333333"/>
          <w:sz w:val="26"/>
          <w:szCs w:val="26"/>
          <w:lang w:val="en" w:eastAsia="de-DE"/>
        </w:rPr>
      </w:pPr>
    </w:p>
    <w:p w14:paraId="1085E50E" w14:textId="3F716157" w:rsidR="00F9587D" w:rsidRPr="00CC73FE" w:rsidRDefault="00F9587D" w:rsidP="00CC73FE">
      <w:pPr>
        <w:numPr>
          <w:ilvl w:val="0"/>
          <w:numId w:val="19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6"/>
          <w:szCs w:val="26"/>
          <w:lang w:val="en" w:eastAsia="de-DE"/>
        </w:rPr>
      </w:pPr>
      <w:r w:rsidRPr="00F9587D">
        <w:rPr>
          <w:rFonts w:asciiTheme="majorHAnsi" w:eastAsia="Times New Roman" w:hAnsiTheme="majorHAnsi" w:cstheme="majorHAnsi"/>
          <w:color w:val="000000"/>
          <w:lang w:val="en" w:eastAsia="de-DE"/>
        </w:rPr>
        <w:t>Excellent computer skills (especially: MS Office, Word, Excel, Power Point)</w:t>
      </w:r>
    </w:p>
    <w:p w14:paraId="7BB00F5C" w14:textId="3369E176" w:rsidR="00CC73FE" w:rsidRPr="00F9587D" w:rsidRDefault="00CC73FE" w:rsidP="00CC73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sz w:val="26"/>
          <w:szCs w:val="26"/>
          <w:lang w:val="en" w:eastAsia="de-DE"/>
        </w:rPr>
      </w:pPr>
    </w:p>
    <w:p w14:paraId="7BB0FDC8" w14:textId="7FFB3F55" w:rsidR="00F9587D" w:rsidRPr="00CC73FE" w:rsidRDefault="00F9587D" w:rsidP="00CC73FE">
      <w:pPr>
        <w:numPr>
          <w:ilvl w:val="0"/>
          <w:numId w:val="20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6"/>
          <w:szCs w:val="26"/>
          <w:lang w:val="en" w:eastAsia="de-DE"/>
        </w:rPr>
      </w:pPr>
      <w:r w:rsidRPr="00F9587D">
        <w:rPr>
          <w:rFonts w:asciiTheme="majorHAnsi" w:eastAsia="Times New Roman" w:hAnsiTheme="majorHAnsi" w:cstheme="majorHAnsi"/>
          <w:color w:val="000000"/>
          <w:lang w:val="en" w:eastAsia="de-DE"/>
        </w:rPr>
        <w:t>Excellent inter-personal and communication skills</w:t>
      </w:r>
    </w:p>
    <w:p w14:paraId="64B9AD6B" w14:textId="77777777" w:rsidR="00CC73FE" w:rsidRPr="00F9587D" w:rsidRDefault="00CC73FE" w:rsidP="00CC73FE">
      <w:pPr>
        <w:shd w:val="clear" w:color="auto" w:fill="FFFFFF"/>
        <w:spacing w:after="0" w:line="240" w:lineRule="auto"/>
        <w:ind w:left="266"/>
        <w:jc w:val="both"/>
        <w:rPr>
          <w:rFonts w:asciiTheme="majorHAnsi" w:eastAsia="Times New Roman" w:hAnsiTheme="majorHAnsi" w:cstheme="majorHAnsi"/>
          <w:color w:val="333333"/>
          <w:sz w:val="26"/>
          <w:szCs w:val="26"/>
          <w:lang w:val="en" w:eastAsia="de-DE"/>
        </w:rPr>
      </w:pPr>
    </w:p>
    <w:p w14:paraId="5004EE99" w14:textId="2F8A82CD" w:rsidR="00F9587D" w:rsidRPr="00CC73FE" w:rsidRDefault="00F9587D" w:rsidP="00CC73FE">
      <w:pPr>
        <w:numPr>
          <w:ilvl w:val="0"/>
          <w:numId w:val="21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6"/>
          <w:szCs w:val="26"/>
          <w:lang w:val="en" w:eastAsia="de-DE"/>
        </w:rPr>
      </w:pPr>
      <w:r w:rsidRPr="00F9587D">
        <w:rPr>
          <w:rFonts w:asciiTheme="majorHAnsi" w:eastAsia="Times New Roman" w:hAnsiTheme="majorHAnsi" w:cstheme="majorHAnsi"/>
          <w:color w:val="000000"/>
          <w:lang w:val="en" w:eastAsia="de-DE"/>
        </w:rPr>
        <w:t>Capacity to work</w:t>
      </w:r>
      <w:r w:rsidR="00CC73FE">
        <w:rPr>
          <w:rFonts w:asciiTheme="majorHAnsi" w:eastAsia="Times New Roman" w:hAnsiTheme="majorHAnsi" w:cstheme="majorHAnsi"/>
          <w:color w:val="000000"/>
          <w:lang w:val="en" w:eastAsia="de-DE"/>
        </w:rPr>
        <w:t xml:space="preserve"> in a multi-cultural environment</w:t>
      </w:r>
    </w:p>
    <w:p w14:paraId="6FC8D11B" w14:textId="77777777" w:rsidR="00CC73FE" w:rsidRPr="00F9587D" w:rsidRDefault="00CC73FE" w:rsidP="00CC73FE">
      <w:pPr>
        <w:shd w:val="clear" w:color="auto" w:fill="FFFFFF"/>
        <w:spacing w:after="0" w:line="240" w:lineRule="auto"/>
        <w:ind w:left="266"/>
        <w:jc w:val="both"/>
        <w:rPr>
          <w:rFonts w:asciiTheme="majorHAnsi" w:eastAsia="Times New Roman" w:hAnsiTheme="majorHAnsi" w:cstheme="majorHAnsi"/>
          <w:color w:val="333333"/>
          <w:sz w:val="26"/>
          <w:szCs w:val="26"/>
          <w:lang w:val="en" w:eastAsia="de-DE"/>
        </w:rPr>
      </w:pPr>
    </w:p>
    <w:p w14:paraId="4E527FE4" w14:textId="77777777" w:rsidR="00F9587D" w:rsidRPr="00F9587D" w:rsidRDefault="00F9587D" w:rsidP="00CC73FE">
      <w:pPr>
        <w:numPr>
          <w:ilvl w:val="0"/>
          <w:numId w:val="23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6"/>
          <w:szCs w:val="26"/>
          <w:lang w:val="en" w:eastAsia="de-DE"/>
        </w:rPr>
      </w:pPr>
      <w:r w:rsidRPr="00F9587D">
        <w:rPr>
          <w:rFonts w:asciiTheme="majorHAnsi" w:eastAsia="Times New Roman" w:hAnsiTheme="majorHAnsi" w:cstheme="majorHAnsi"/>
          <w:color w:val="000000"/>
          <w:lang w:val="en" w:eastAsia="de-DE"/>
        </w:rPr>
        <w:t>Understand and respect all confidential classifications (both of a government or trade nature) of any government or trade documents, statements or other information he/she may be given during the exercise of his/her duties</w:t>
      </w:r>
    </w:p>
    <w:p w14:paraId="36B35A8A" w14:textId="77777777" w:rsidR="00CC73FE" w:rsidRPr="00CC73FE" w:rsidRDefault="00CC73FE" w:rsidP="00F347FA">
      <w:pPr>
        <w:shd w:val="clear" w:color="auto" w:fill="FFFFFF"/>
        <w:spacing w:after="150" w:line="240" w:lineRule="auto"/>
        <w:ind w:left="-180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</w:p>
    <w:p w14:paraId="55DC95D6" w14:textId="77777777" w:rsidR="00F347FA" w:rsidRPr="00CC73FE" w:rsidRDefault="00F347FA" w:rsidP="00F347FA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CC73F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 xml:space="preserve">The following </w:t>
      </w:r>
      <w:proofErr w:type="gramStart"/>
      <w:r w:rsidRPr="00CC73F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>will be considered</w:t>
      </w:r>
      <w:proofErr w:type="gramEnd"/>
      <w:r w:rsidRPr="00CC73F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 xml:space="preserve"> as an asset:</w:t>
      </w:r>
    </w:p>
    <w:p w14:paraId="02F472A9" w14:textId="5C313B62" w:rsidR="00440F82" w:rsidRPr="0018771A" w:rsidRDefault="00F347FA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Knowledge of </w:t>
      </w:r>
      <w:r w:rsidR="00A931B3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French</w:t>
      </w:r>
      <w:r w:rsidR="00440F82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 </w:t>
      </w:r>
    </w:p>
    <w:p w14:paraId="67C00EB1" w14:textId="77777777" w:rsidR="00440F82" w:rsidRDefault="00440F82" w:rsidP="0018771A">
      <w:pPr>
        <w:shd w:val="clear" w:color="auto" w:fill="FFFFFF"/>
        <w:spacing w:after="0" w:line="240" w:lineRule="auto"/>
        <w:ind w:left="266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</w:p>
    <w:p w14:paraId="6F2D0031" w14:textId="50B57408" w:rsidR="00440F82" w:rsidRPr="00440F82" w:rsidRDefault="00440F82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  <w:t xml:space="preserve">Knowledge of German </w:t>
      </w:r>
    </w:p>
    <w:p w14:paraId="3D37CF2A" w14:textId="77777777" w:rsidR="00CC73FE" w:rsidRPr="00CC73FE" w:rsidRDefault="00CC73FE" w:rsidP="00CC73FE">
      <w:pPr>
        <w:shd w:val="clear" w:color="auto" w:fill="FFFFFF"/>
        <w:spacing w:after="0" w:line="240" w:lineRule="auto"/>
        <w:ind w:left="266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</w:p>
    <w:p w14:paraId="16BEC854" w14:textId="21135088" w:rsidR="00F347FA" w:rsidRPr="00CC73FE" w:rsidRDefault="00F347FA" w:rsidP="00CC73FE">
      <w:pPr>
        <w:numPr>
          <w:ilvl w:val="0"/>
          <w:numId w:val="3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Experience with interpretation and translation of documents</w:t>
      </w:r>
    </w:p>
    <w:p w14:paraId="7D0535D0" w14:textId="77777777" w:rsidR="00CC73FE" w:rsidRPr="00CC73FE" w:rsidRDefault="00CC73FE" w:rsidP="00CC73FE">
      <w:pPr>
        <w:shd w:val="clear" w:color="auto" w:fill="FFFFFF"/>
        <w:spacing w:after="0" w:line="240" w:lineRule="auto"/>
        <w:ind w:left="266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</w:p>
    <w:p w14:paraId="660EAFA9" w14:textId="3BD86AFA" w:rsidR="004A7BD9" w:rsidRPr="00CC73FE" w:rsidRDefault="00F347FA" w:rsidP="00CC73FE">
      <w:pPr>
        <w:numPr>
          <w:ilvl w:val="0"/>
          <w:numId w:val="4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proofErr w:type="spellStart"/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Organisational</w:t>
      </w:r>
      <w:proofErr w:type="spellEnd"/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 experience in international projects esp. in the field of </w:t>
      </w:r>
      <w:r w:rsidR="0018771A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veterinary issues</w:t>
      </w:r>
      <w:r w:rsidR="00545F36"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 is an advantage (EU Twinning Project and international donor funded project) </w:t>
      </w:r>
    </w:p>
    <w:p w14:paraId="5963517E" w14:textId="61AD75D5" w:rsidR="00545F36" w:rsidRPr="0018771A" w:rsidRDefault="00545F36" w:rsidP="00545F36">
      <w:pPr>
        <w:shd w:val="clear" w:color="auto" w:fill="FFFFFF"/>
        <w:spacing w:before="100" w:beforeAutospacing="1" w:after="150" w:line="240" w:lineRule="auto"/>
        <w:ind w:left="-90"/>
        <w:jc w:val="both"/>
        <w:rPr>
          <w:rFonts w:asciiTheme="majorHAnsi" w:eastAsia="Times New Roman" w:hAnsiTheme="majorHAnsi" w:cstheme="majorHAnsi"/>
          <w:color w:val="333333"/>
          <w:sz w:val="10"/>
          <w:szCs w:val="10"/>
          <w:lang w:val="en" w:eastAsia="de-DE"/>
        </w:rPr>
      </w:pPr>
    </w:p>
    <w:p w14:paraId="20AB9A75" w14:textId="77777777" w:rsidR="00F347FA" w:rsidRPr="00CC73FE" w:rsidRDefault="00F347FA" w:rsidP="00F347FA">
      <w:pPr>
        <w:shd w:val="clear" w:color="auto" w:fill="FFFFFF"/>
        <w:spacing w:after="150" w:line="240" w:lineRule="auto"/>
        <w:ind w:left="-165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CC73F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>III. The work conditions:</w:t>
      </w:r>
    </w:p>
    <w:p w14:paraId="72514308" w14:textId="1DDDCD7C" w:rsidR="00296602" w:rsidRPr="00CC73FE" w:rsidRDefault="00F347FA" w:rsidP="0029660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The selected person will be a self-employed independent consultant under a Service Contract and will undertake full responsibility for the payment of all taxes and obligations deriving from the legislation in force </w:t>
      </w:r>
      <w:r w:rsidR="00A7682D"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in Bosnia and Herzegovina</w:t>
      </w:r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, including for those related to medical and social insurance. The RTA Assistant will carry his/her duties and tasks on the base of a contract concluded with</w:t>
      </w:r>
      <w:r w:rsidR="00296602"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 </w:t>
      </w:r>
      <w:r w:rsidR="00296602" w:rsidRPr="00CC73FE">
        <w:rPr>
          <w:rFonts w:asciiTheme="majorHAnsi" w:hAnsiTheme="majorHAnsi" w:cstheme="majorHAnsi"/>
          <w:sz w:val="24"/>
          <w:szCs w:val="24"/>
          <w:lang w:val="en-US"/>
        </w:rPr>
        <w:t xml:space="preserve">Austrian Agency for Health and Food Safety (AGES). </w:t>
      </w:r>
    </w:p>
    <w:p w14:paraId="4713314D" w14:textId="6FA70026" w:rsidR="00F347FA" w:rsidRPr="004314C1" w:rsidRDefault="00F347FA" w:rsidP="00F347FA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4314C1">
        <w:rPr>
          <w:rFonts w:asciiTheme="majorHAnsi" w:eastAsia="Times New Roman" w:hAnsiTheme="majorHAnsi" w:cstheme="majorHAnsi"/>
          <w:color w:val="FF0000"/>
          <w:sz w:val="24"/>
          <w:szCs w:val="24"/>
          <w:lang w:val="en" w:eastAsia="de-DE"/>
        </w:rPr>
        <w:t>.</w:t>
      </w:r>
      <w:r w:rsidRPr="004314C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>Duration:</w:t>
      </w:r>
      <w:r w:rsidRPr="004314C1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 </w:t>
      </w:r>
      <w:r w:rsidR="003A1AFC" w:rsidRPr="004314C1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48</w:t>
      </w:r>
      <w:r w:rsidRPr="004314C1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 months</w:t>
      </w:r>
    </w:p>
    <w:p w14:paraId="14898197" w14:textId="77777777" w:rsidR="004314C1" w:rsidRPr="004314C1" w:rsidRDefault="00F347FA" w:rsidP="00F347FA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</w:pPr>
      <w:r w:rsidRPr="004314C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 xml:space="preserve">Working hours: </w:t>
      </w:r>
      <w:r w:rsidR="004314C1" w:rsidRPr="0018771A">
        <w:rPr>
          <w:rFonts w:asciiTheme="majorHAnsi" w:hAnsiTheme="majorHAnsi" w:cstheme="majorHAnsi"/>
          <w:sz w:val="24"/>
          <w:szCs w:val="24"/>
          <w:lang w:val="en-GB"/>
        </w:rPr>
        <w:t>will be as those that are in force at the Beneficiary administration and served on a full-time basis,</w:t>
      </w:r>
      <w:r w:rsidR="004314C1" w:rsidRPr="0018771A">
        <w:rPr>
          <w:rFonts w:asciiTheme="majorHAnsi" w:eastAsia="Times New Roman" w:hAnsiTheme="majorHAnsi" w:cstheme="majorHAnsi"/>
          <w:color w:val="000000"/>
          <w:sz w:val="24"/>
          <w:szCs w:val="24"/>
          <w:lang w:val="en-GB" w:eastAsia="de-DE"/>
        </w:rPr>
        <w:t xml:space="preserve"> including required flexibility for in the office* work time</w:t>
      </w:r>
      <w:r w:rsidR="004314C1" w:rsidRPr="004314C1" w:rsidDel="004314C1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 </w:t>
      </w:r>
    </w:p>
    <w:p w14:paraId="17CDA632" w14:textId="77777777" w:rsidR="00F347FA" w:rsidRPr="004314C1" w:rsidRDefault="00F347FA" w:rsidP="00F347FA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4314C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lastRenderedPageBreak/>
        <w:t>Location:</w:t>
      </w:r>
      <w:r w:rsidRPr="004314C1">
        <w:rPr>
          <w:rFonts w:asciiTheme="majorHAnsi" w:eastAsia="Times New Roman" w:hAnsiTheme="majorHAnsi" w:cstheme="majorHAnsi"/>
          <w:sz w:val="24"/>
          <w:szCs w:val="24"/>
          <w:lang w:val="en" w:eastAsia="de-DE"/>
        </w:rPr>
        <w:t xml:space="preserve"> </w:t>
      </w:r>
      <w:r w:rsidR="00296602" w:rsidRPr="004314C1">
        <w:rPr>
          <w:rFonts w:asciiTheme="majorHAnsi" w:eastAsia="Times New Roman" w:hAnsiTheme="majorHAnsi" w:cstheme="majorHAnsi"/>
          <w:sz w:val="24"/>
          <w:szCs w:val="24"/>
          <w:lang w:val="en" w:eastAsia="de-DE"/>
        </w:rPr>
        <w:t>Sarajevo</w:t>
      </w:r>
    </w:p>
    <w:p w14:paraId="476D9B4A" w14:textId="2821596A" w:rsidR="00F347FA" w:rsidRPr="004314C1" w:rsidRDefault="00F347FA" w:rsidP="00F347FA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4314C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 xml:space="preserve">Starting: </w:t>
      </w:r>
      <w:r w:rsidR="00296602" w:rsidRPr="004314C1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val="en" w:eastAsia="de-DE"/>
        </w:rPr>
        <w:t>15</w:t>
      </w:r>
      <w:r w:rsidR="00296602" w:rsidRPr="004314C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 xml:space="preserve"> </w:t>
      </w:r>
      <w:r w:rsidRPr="004314C1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September 2020</w:t>
      </w:r>
    </w:p>
    <w:p w14:paraId="52EB3887" w14:textId="77777777" w:rsidR="00F347FA" w:rsidRPr="00CC73FE" w:rsidRDefault="00F347FA" w:rsidP="00F347FA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 </w:t>
      </w:r>
      <w:r w:rsidRPr="00CC73F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>Remuneration:</w:t>
      </w:r>
      <w:r w:rsidR="003C4C50"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 1.5</w:t>
      </w:r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00 Euro/month (gross value, indirect taxes not included).</w:t>
      </w:r>
    </w:p>
    <w:p w14:paraId="24E47A4C" w14:textId="77777777" w:rsidR="00F347FA" w:rsidRPr="00CC73FE" w:rsidRDefault="00F347FA" w:rsidP="00F347FA">
      <w:pPr>
        <w:shd w:val="clear" w:color="auto" w:fill="FFFFFF"/>
        <w:spacing w:after="150" w:line="240" w:lineRule="auto"/>
        <w:ind w:left="-165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CC73F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>IV. Application:</w:t>
      </w:r>
    </w:p>
    <w:p w14:paraId="6C34749F" w14:textId="634B829B" w:rsidR="00F347FA" w:rsidRPr="00CC73FE" w:rsidRDefault="00F347FA" w:rsidP="00F347FA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The candidates should send their CV (</w:t>
      </w:r>
      <w:proofErr w:type="spellStart"/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Europass</w:t>
      </w:r>
      <w:proofErr w:type="spellEnd"/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 format shall be used) with a detailed description of previous experience and education and all required documents as indicated below </w:t>
      </w:r>
      <w:r w:rsidRPr="00CC73F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>in English</w:t>
      </w:r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 via e-mail to the following e-mail address: </w:t>
      </w:r>
      <w:hyperlink r:id="rId8" w:history="1">
        <w:r w:rsidR="0018771A" w:rsidRPr="00AA0765">
          <w:rPr>
            <w:lang w:val="en-GB"/>
          </w:rPr>
          <w:t xml:space="preserve"> </w:t>
        </w:r>
        <w:r w:rsidR="0018771A" w:rsidRPr="0018771A">
          <w:rPr>
            <w:rFonts w:asciiTheme="majorHAnsi" w:eastAsia="Times New Roman" w:hAnsiTheme="majorHAnsi" w:cstheme="majorHAnsi"/>
            <w:color w:val="FF0000"/>
            <w:sz w:val="24"/>
            <w:szCs w:val="24"/>
            <w:u w:val="single"/>
            <w:lang w:val="en-GB" w:eastAsia="de-DE"/>
          </w:rPr>
          <w:t>eu4veterinary@ages.at</w:t>
        </w:r>
        <w:r w:rsidR="00A7682D" w:rsidRPr="00CC73FE">
          <w:rPr>
            <w:rFonts w:asciiTheme="majorHAnsi" w:eastAsia="Times New Roman" w:hAnsiTheme="majorHAnsi" w:cstheme="majorHAnsi"/>
            <w:color w:val="FF0000"/>
            <w:sz w:val="24"/>
            <w:szCs w:val="24"/>
            <w:u w:val="single"/>
            <w:lang w:val="en-GB" w:eastAsia="de-DE"/>
          </w:rPr>
          <w:t xml:space="preserve"> </w:t>
        </w:r>
        <w:r w:rsidRPr="00CC73FE">
          <w:rPr>
            <w:rFonts w:asciiTheme="majorHAnsi" w:eastAsia="Times New Roman" w:hAnsiTheme="majorHAnsi" w:cstheme="majorHAnsi"/>
            <w:color w:val="FF0000"/>
            <w:sz w:val="24"/>
            <w:szCs w:val="24"/>
            <w:lang w:val="en-GB" w:eastAsia="de-DE"/>
          </w:rPr>
          <w:t>(link sends e-mail)</w:t>
        </w:r>
      </w:hyperlink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 with the reference to </w:t>
      </w:r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en" w:eastAsia="de-DE"/>
        </w:rPr>
        <w:t>“</w:t>
      </w:r>
      <w:r w:rsidRPr="00CC73F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u w:val="single"/>
          <w:lang w:val="en" w:eastAsia="de-DE"/>
        </w:rPr>
        <w:t xml:space="preserve">RTA </w:t>
      </w:r>
      <w:r w:rsidR="00F9587D" w:rsidRPr="00CC73F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u w:val="single"/>
          <w:lang w:val="en" w:eastAsia="de-DE"/>
        </w:rPr>
        <w:t>Language A</w:t>
      </w:r>
      <w:r w:rsidRPr="00CC73FE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u w:val="single"/>
          <w:lang w:val="en" w:eastAsia="de-DE"/>
        </w:rPr>
        <w:t>ssistant</w:t>
      </w:r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”.</w:t>
      </w:r>
    </w:p>
    <w:p w14:paraId="336AEEC0" w14:textId="77777777" w:rsidR="00F347FA" w:rsidRPr="00CC73FE" w:rsidRDefault="00F347FA" w:rsidP="00F347FA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The CV format </w:t>
      </w:r>
      <w:proofErr w:type="gramStart"/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can be found</w:t>
      </w:r>
      <w:proofErr w:type="gramEnd"/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 at the following link:</w:t>
      </w:r>
    </w:p>
    <w:p w14:paraId="28560050" w14:textId="77777777" w:rsidR="00F347FA" w:rsidRPr="00CC73FE" w:rsidRDefault="00A3517F" w:rsidP="00F347FA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val="en" w:eastAsia="de-DE"/>
        </w:rPr>
      </w:pPr>
      <w:hyperlink r:id="rId9" w:history="1">
        <w:r w:rsidR="00F347FA" w:rsidRPr="00CC73FE">
          <w:rPr>
            <w:rFonts w:asciiTheme="majorHAnsi" w:eastAsia="Times New Roman" w:hAnsiTheme="majorHAnsi" w:cstheme="majorHAnsi"/>
            <w:color w:val="FF0000"/>
            <w:sz w:val="24"/>
            <w:szCs w:val="24"/>
            <w:u w:val="single"/>
            <w:lang w:val="en-GB" w:eastAsia="de-DE"/>
          </w:rPr>
          <w:t>https://europa.eu/europass/en/create-europass-cv</w:t>
        </w:r>
      </w:hyperlink>
    </w:p>
    <w:p w14:paraId="0656B842" w14:textId="77777777" w:rsidR="003C4C50" w:rsidRPr="00CC73FE" w:rsidRDefault="003C4C50" w:rsidP="00F347FA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val="en" w:eastAsia="de-DE"/>
        </w:rPr>
      </w:pPr>
    </w:p>
    <w:p w14:paraId="47E7827C" w14:textId="77777777" w:rsidR="00F347FA" w:rsidRPr="00CC73FE" w:rsidRDefault="00F347FA" w:rsidP="00F347FA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CC73F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 xml:space="preserve">The following documents </w:t>
      </w:r>
      <w:proofErr w:type="gramStart"/>
      <w:r w:rsidRPr="00CC73F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>shall be annexed</w:t>
      </w:r>
      <w:proofErr w:type="gramEnd"/>
      <w:r w:rsidRPr="00CC73F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 xml:space="preserve"> in scanned versions:</w:t>
      </w:r>
    </w:p>
    <w:p w14:paraId="1785A5F7" w14:textId="40182316" w:rsidR="00F347FA" w:rsidRPr="00CC73FE" w:rsidRDefault="00F347FA" w:rsidP="00CC73FE">
      <w:pPr>
        <w:numPr>
          <w:ilvl w:val="0"/>
          <w:numId w:val="5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Motivation Letter, signed by the applicant, explaining the compliance with the eligibility criteria</w:t>
      </w:r>
    </w:p>
    <w:p w14:paraId="7906E538" w14:textId="77777777" w:rsidR="00CC73FE" w:rsidRPr="00CC73FE" w:rsidRDefault="00CC73FE" w:rsidP="00CC73FE">
      <w:pPr>
        <w:shd w:val="clear" w:color="auto" w:fill="FFFFFF"/>
        <w:spacing w:after="0" w:line="240" w:lineRule="auto"/>
        <w:ind w:left="266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</w:p>
    <w:p w14:paraId="7D3CC32D" w14:textId="18949A92" w:rsidR="00F347FA" w:rsidRPr="00CC73FE" w:rsidRDefault="00F347FA" w:rsidP="00CC73FE">
      <w:pPr>
        <w:numPr>
          <w:ilvl w:val="0"/>
          <w:numId w:val="6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Certificate on educational qualification</w:t>
      </w:r>
    </w:p>
    <w:p w14:paraId="17FA8505" w14:textId="77777777" w:rsidR="00CC73FE" w:rsidRPr="00CC73FE" w:rsidRDefault="00CC73FE" w:rsidP="00CC73FE">
      <w:pPr>
        <w:shd w:val="clear" w:color="auto" w:fill="FFFFFF"/>
        <w:spacing w:after="0" w:line="240" w:lineRule="auto"/>
        <w:ind w:left="266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</w:p>
    <w:p w14:paraId="1F189C5F" w14:textId="77777777" w:rsidR="00F347FA" w:rsidRPr="00CC73FE" w:rsidRDefault="00F347FA" w:rsidP="00CC73FE">
      <w:pPr>
        <w:numPr>
          <w:ilvl w:val="0"/>
          <w:numId w:val="7"/>
        </w:numPr>
        <w:shd w:val="clear" w:color="auto" w:fill="FFFFFF"/>
        <w:spacing w:after="0" w:line="240" w:lineRule="auto"/>
        <w:ind w:left="266" w:hanging="357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CC73FE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>Certificate on language knowledge (if available)</w:t>
      </w:r>
    </w:p>
    <w:p w14:paraId="0E33A847" w14:textId="77777777" w:rsidR="003C4C50" w:rsidRPr="00CC73FE" w:rsidRDefault="003C4C50" w:rsidP="003C4C50">
      <w:pPr>
        <w:shd w:val="clear" w:color="auto" w:fill="FFFFFF"/>
        <w:spacing w:before="100" w:beforeAutospacing="1" w:after="150" w:line="240" w:lineRule="auto"/>
        <w:ind w:left="270"/>
        <w:jc w:val="both"/>
        <w:rPr>
          <w:rFonts w:asciiTheme="majorHAnsi" w:eastAsia="Times New Roman" w:hAnsiTheme="majorHAnsi" w:cstheme="majorHAnsi"/>
          <w:sz w:val="24"/>
          <w:szCs w:val="24"/>
          <w:lang w:val="en" w:eastAsia="de-DE"/>
        </w:rPr>
      </w:pPr>
    </w:p>
    <w:p w14:paraId="6ECB755F" w14:textId="77777777" w:rsidR="00F347FA" w:rsidRPr="004314C1" w:rsidRDefault="00F347FA" w:rsidP="00F347FA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" w:eastAsia="de-DE"/>
        </w:rPr>
      </w:pPr>
      <w:r w:rsidRPr="004314C1">
        <w:rPr>
          <w:rFonts w:asciiTheme="majorHAnsi" w:eastAsia="Times New Roman" w:hAnsiTheme="majorHAnsi" w:cstheme="majorHAnsi"/>
          <w:sz w:val="24"/>
          <w:szCs w:val="24"/>
          <w:lang w:val="en" w:eastAsia="de-DE"/>
        </w:rPr>
        <w:t> </w:t>
      </w:r>
      <w:r w:rsidRPr="004314C1">
        <w:rPr>
          <w:rFonts w:asciiTheme="majorHAnsi" w:eastAsia="Times New Roman" w:hAnsiTheme="majorHAnsi" w:cstheme="majorHAnsi"/>
          <w:b/>
          <w:bCs/>
          <w:sz w:val="24"/>
          <w:szCs w:val="24"/>
          <w:lang w:val="en" w:eastAsia="de-DE"/>
        </w:rPr>
        <w:t xml:space="preserve">The deadline for the application is </w:t>
      </w:r>
      <w:r w:rsidR="00296602" w:rsidRPr="004314C1">
        <w:rPr>
          <w:rFonts w:asciiTheme="majorHAnsi" w:eastAsia="Times New Roman" w:hAnsiTheme="majorHAnsi" w:cstheme="majorHAnsi"/>
          <w:b/>
          <w:bCs/>
          <w:sz w:val="24"/>
          <w:szCs w:val="24"/>
          <w:lang w:val="en" w:eastAsia="de-DE"/>
        </w:rPr>
        <w:t>04</w:t>
      </w:r>
      <w:r w:rsidRPr="004314C1">
        <w:rPr>
          <w:rFonts w:asciiTheme="majorHAnsi" w:eastAsia="Times New Roman" w:hAnsiTheme="majorHAnsi" w:cstheme="majorHAnsi"/>
          <w:b/>
          <w:bCs/>
          <w:sz w:val="24"/>
          <w:szCs w:val="24"/>
          <w:lang w:val="en" w:eastAsia="de-DE"/>
        </w:rPr>
        <w:t>/0</w:t>
      </w:r>
      <w:r w:rsidR="00296602" w:rsidRPr="004314C1">
        <w:rPr>
          <w:rFonts w:asciiTheme="majorHAnsi" w:eastAsia="Times New Roman" w:hAnsiTheme="majorHAnsi" w:cstheme="majorHAnsi"/>
          <w:b/>
          <w:bCs/>
          <w:sz w:val="24"/>
          <w:szCs w:val="24"/>
          <w:lang w:val="en" w:eastAsia="de-DE"/>
        </w:rPr>
        <w:t>9</w:t>
      </w:r>
      <w:r w:rsidRPr="004314C1">
        <w:rPr>
          <w:rFonts w:asciiTheme="majorHAnsi" w:eastAsia="Times New Roman" w:hAnsiTheme="majorHAnsi" w:cstheme="majorHAnsi"/>
          <w:b/>
          <w:bCs/>
          <w:sz w:val="24"/>
          <w:szCs w:val="24"/>
          <w:lang w:val="en" w:eastAsia="de-DE"/>
        </w:rPr>
        <w:t>/2020</w:t>
      </w:r>
      <w:r w:rsidRPr="004314C1">
        <w:rPr>
          <w:rFonts w:asciiTheme="majorHAnsi" w:eastAsia="Times New Roman" w:hAnsiTheme="majorHAnsi" w:cstheme="majorHAnsi"/>
          <w:sz w:val="24"/>
          <w:szCs w:val="24"/>
          <w:lang w:val="en" w:eastAsia="de-DE"/>
        </w:rPr>
        <w:t>.</w:t>
      </w:r>
    </w:p>
    <w:p w14:paraId="0E62A597" w14:textId="227005F6" w:rsidR="00F347FA" w:rsidRPr="004314C1" w:rsidRDefault="00F347FA" w:rsidP="00F347FA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" w:eastAsia="de-DE"/>
        </w:rPr>
      </w:pPr>
      <w:r w:rsidRPr="004314C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val="en" w:eastAsia="de-DE"/>
        </w:rPr>
        <w:t>Please note:</w:t>
      </w:r>
      <w:r w:rsidRPr="004314C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 xml:space="preserve"> all applications received </w:t>
      </w:r>
      <w:r w:rsidR="004314C1" w:rsidRPr="0018771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GB" w:eastAsia="de-DE"/>
        </w:rPr>
        <w:t>in any other language different than</w:t>
      </w:r>
      <w:r w:rsidR="004314C1" w:rsidRPr="004314C1" w:rsidDel="004314C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 xml:space="preserve"> </w:t>
      </w:r>
      <w:r w:rsidRPr="004314C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 xml:space="preserve">English </w:t>
      </w:r>
      <w:proofErr w:type="gramStart"/>
      <w:r w:rsidRPr="004314C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>will automatically be rejected</w:t>
      </w:r>
      <w:proofErr w:type="gramEnd"/>
      <w:r w:rsidRPr="004314C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" w:eastAsia="de-DE"/>
        </w:rPr>
        <w:t>.</w:t>
      </w:r>
    </w:p>
    <w:p w14:paraId="20D139E7" w14:textId="77777777" w:rsidR="004314C1" w:rsidRPr="0018771A" w:rsidRDefault="00F347FA" w:rsidP="004314C1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val="en-GB" w:eastAsia="de-DE"/>
        </w:rPr>
      </w:pPr>
      <w:r w:rsidRPr="004314C1">
        <w:rPr>
          <w:rFonts w:asciiTheme="majorHAnsi" w:eastAsia="Times New Roman" w:hAnsiTheme="majorHAnsi" w:cstheme="majorHAnsi"/>
          <w:color w:val="000000"/>
          <w:sz w:val="24"/>
          <w:szCs w:val="24"/>
          <w:lang w:val="en" w:eastAsia="de-DE"/>
        </w:rPr>
        <w:t xml:space="preserve">Short-listed candidates only will be invited for an interview in </w:t>
      </w:r>
      <w:r w:rsidR="004314C1" w:rsidRPr="0018771A">
        <w:rPr>
          <w:rFonts w:asciiTheme="majorHAnsi" w:eastAsia="Times New Roman" w:hAnsiTheme="majorHAnsi" w:cstheme="majorHAnsi"/>
          <w:sz w:val="24"/>
          <w:szCs w:val="24"/>
          <w:lang w:val="en-GB" w:eastAsia="de-DE"/>
        </w:rPr>
        <w:t>Sarajevo* or online*.</w:t>
      </w:r>
    </w:p>
    <w:p w14:paraId="71664BA2" w14:textId="77777777" w:rsidR="00D637E3" w:rsidRPr="004314C1" w:rsidRDefault="00D637E3" w:rsidP="004314C1">
      <w:pPr>
        <w:shd w:val="clear" w:color="auto" w:fill="FFFFFF"/>
        <w:spacing w:after="150" w:line="240" w:lineRule="auto"/>
        <w:jc w:val="both"/>
        <w:rPr>
          <w:rFonts w:asciiTheme="majorHAnsi" w:hAnsiTheme="majorHAnsi" w:cstheme="majorHAnsi"/>
          <w:sz w:val="24"/>
          <w:szCs w:val="24"/>
          <w:lang w:val="en"/>
        </w:rPr>
      </w:pPr>
    </w:p>
    <w:sectPr w:rsidR="00D637E3" w:rsidRPr="004314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9B12C" w14:textId="77777777" w:rsidR="004314C1" w:rsidRDefault="004314C1" w:rsidP="004314C1">
      <w:pPr>
        <w:spacing w:after="0" w:line="240" w:lineRule="auto"/>
      </w:pPr>
      <w:r>
        <w:separator/>
      </w:r>
    </w:p>
  </w:endnote>
  <w:endnote w:type="continuationSeparator" w:id="0">
    <w:p w14:paraId="50ABF793" w14:textId="77777777" w:rsidR="004314C1" w:rsidRDefault="004314C1" w:rsidP="0043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_serif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9DC5D" w14:textId="77777777" w:rsidR="004314C1" w:rsidRDefault="004314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C19D8" w14:textId="5972DFB6" w:rsidR="004314C1" w:rsidRPr="0018771A" w:rsidRDefault="004314C1">
    <w:pPr>
      <w:pStyle w:val="Fuzeile"/>
      <w:rPr>
        <w:lang w:val="en-GB"/>
      </w:rPr>
    </w:pPr>
    <w:r w:rsidRPr="0018771A">
      <w:rPr>
        <w:lang w:val="en-GB"/>
      </w:rPr>
      <w:t>*</w:t>
    </w:r>
    <w:r>
      <w:rPr>
        <w:lang w:val="en-GB"/>
      </w:rPr>
      <w:t>S</w:t>
    </w:r>
    <w:r w:rsidRPr="0018771A">
      <w:rPr>
        <w:lang w:val="en-GB"/>
      </w:rPr>
      <w:t>ubject to covid-19 pandemic situation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9345" w14:textId="77777777" w:rsidR="004314C1" w:rsidRDefault="004314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011BA" w14:textId="77777777" w:rsidR="004314C1" w:rsidRDefault="004314C1" w:rsidP="004314C1">
      <w:pPr>
        <w:spacing w:after="0" w:line="240" w:lineRule="auto"/>
      </w:pPr>
      <w:r>
        <w:separator/>
      </w:r>
    </w:p>
  </w:footnote>
  <w:footnote w:type="continuationSeparator" w:id="0">
    <w:p w14:paraId="178A4885" w14:textId="77777777" w:rsidR="004314C1" w:rsidRDefault="004314C1" w:rsidP="0043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627DA" w14:textId="77777777" w:rsidR="004314C1" w:rsidRDefault="004314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A2CA6" w14:textId="77777777" w:rsidR="004314C1" w:rsidRDefault="004314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C379E" w14:textId="77777777" w:rsidR="004314C1" w:rsidRDefault="004314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C15"/>
    <w:multiLevelType w:val="multilevel"/>
    <w:tmpl w:val="0BD8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D1F4E"/>
    <w:multiLevelType w:val="multilevel"/>
    <w:tmpl w:val="49BE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97A7D"/>
    <w:multiLevelType w:val="multilevel"/>
    <w:tmpl w:val="DFD4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613E3"/>
    <w:multiLevelType w:val="multilevel"/>
    <w:tmpl w:val="2BFA8310"/>
    <w:styleLink w:val="LFO3"/>
    <w:lvl w:ilvl="0">
      <w:numFmt w:val="bullet"/>
      <w:pStyle w:val="Spiegel3"/>
      <w:lvlText w:val="­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7ED674F"/>
    <w:multiLevelType w:val="multilevel"/>
    <w:tmpl w:val="34E0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B31AC"/>
    <w:multiLevelType w:val="multilevel"/>
    <w:tmpl w:val="7EFE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  <w:lvlOverride w:ilvl="0">
      <w:startOverride w:val="50"/>
    </w:lvlOverride>
  </w:num>
  <w:num w:numId="3">
    <w:abstractNumId w:val="5"/>
    <w:lvlOverride w:ilvl="0">
      <w:startOverride w:val="50"/>
    </w:lvlOverride>
  </w:num>
  <w:num w:numId="4">
    <w:abstractNumId w:val="5"/>
    <w:lvlOverride w:ilvl="0">
      <w:startOverride w:val="50"/>
    </w:lvlOverride>
  </w:num>
  <w:num w:numId="5">
    <w:abstractNumId w:val="2"/>
    <w:lvlOverride w:ilvl="0">
      <w:startOverride w:val="50"/>
    </w:lvlOverride>
  </w:num>
  <w:num w:numId="6">
    <w:abstractNumId w:val="2"/>
    <w:lvlOverride w:ilvl="0">
      <w:startOverride w:val="50"/>
    </w:lvlOverride>
  </w:num>
  <w:num w:numId="7">
    <w:abstractNumId w:val="2"/>
    <w:lvlOverride w:ilvl="0">
      <w:startOverride w:val="50"/>
    </w:lvlOverride>
  </w:num>
  <w:num w:numId="8">
    <w:abstractNumId w:val="3"/>
  </w:num>
  <w:num w:numId="9">
    <w:abstractNumId w:val="4"/>
    <w:lvlOverride w:ilvl="0">
      <w:startOverride w:val="50"/>
    </w:lvlOverride>
  </w:num>
  <w:num w:numId="10">
    <w:abstractNumId w:val="4"/>
    <w:lvlOverride w:ilvl="0">
      <w:startOverride w:val="50"/>
    </w:lvlOverride>
  </w:num>
  <w:num w:numId="11">
    <w:abstractNumId w:val="4"/>
    <w:lvlOverride w:ilvl="0">
      <w:startOverride w:val="50"/>
    </w:lvlOverride>
  </w:num>
  <w:num w:numId="12">
    <w:abstractNumId w:val="4"/>
    <w:lvlOverride w:ilvl="0">
      <w:startOverride w:val="50"/>
    </w:lvlOverride>
  </w:num>
  <w:num w:numId="13">
    <w:abstractNumId w:val="4"/>
    <w:lvlOverride w:ilvl="0">
      <w:startOverride w:val="50"/>
    </w:lvlOverride>
  </w:num>
  <w:num w:numId="14">
    <w:abstractNumId w:val="4"/>
    <w:lvlOverride w:ilvl="0">
      <w:startOverride w:val="50"/>
    </w:lvlOverride>
  </w:num>
  <w:num w:numId="15">
    <w:abstractNumId w:val="4"/>
    <w:lvlOverride w:ilvl="0">
      <w:startOverride w:val="50"/>
    </w:lvlOverride>
  </w:num>
  <w:num w:numId="16">
    <w:abstractNumId w:val="0"/>
    <w:lvlOverride w:ilvl="0">
      <w:startOverride w:val="50"/>
    </w:lvlOverride>
  </w:num>
  <w:num w:numId="17">
    <w:abstractNumId w:val="0"/>
    <w:lvlOverride w:ilvl="0">
      <w:startOverride w:val="50"/>
    </w:lvlOverride>
  </w:num>
  <w:num w:numId="18">
    <w:abstractNumId w:val="0"/>
    <w:lvlOverride w:ilvl="0">
      <w:startOverride w:val="50"/>
    </w:lvlOverride>
  </w:num>
  <w:num w:numId="19">
    <w:abstractNumId w:val="0"/>
    <w:lvlOverride w:ilvl="0">
      <w:startOverride w:val="50"/>
    </w:lvlOverride>
  </w:num>
  <w:num w:numId="20">
    <w:abstractNumId w:val="0"/>
    <w:lvlOverride w:ilvl="0">
      <w:startOverride w:val="50"/>
    </w:lvlOverride>
  </w:num>
  <w:num w:numId="21">
    <w:abstractNumId w:val="0"/>
    <w:lvlOverride w:ilvl="0">
      <w:startOverride w:val="50"/>
    </w:lvlOverride>
  </w:num>
  <w:num w:numId="22">
    <w:abstractNumId w:val="0"/>
    <w:lvlOverride w:ilvl="0">
      <w:startOverride w:val="50"/>
    </w:lvlOverride>
  </w:num>
  <w:num w:numId="23">
    <w:abstractNumId w:val="0"/>
    <w:lvlOverride w:ilvl="0">
      <w:startOverride w:val="50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347FA"/>
    <w:rsid w:val="00057229"/>
    <w:rsid w:val="00093DB6"/>
    <w:rsid w:val="001719D8"/>
    <w:rsid w:val="0018771A"/>
    <w:rsid w:val="00296602"/>
    <w:rsid w:val="002B21A7"/>
    <w:rsid w:val="002C5D8A"/>
    <w:rsid w:val="003A1AFC"/>
    <w:rsid w:val="003C4C50"/>
    <w:rsid w:val="004314C1"/>
    <w:rsid w:val="00440F82"/>
    <w:rsid w:val="0044627B"/>
    <w:rsid w:val="004A7BD9"/>
    <w:rsid w:val="004E1CE2"/>
    <w:rsid w:val="00511A2D"/>
    <w:rsid w:val="00545F36"/>
    <w:rsid w:val="0059579C"/>
    <w:rsid w:val="005D3FED"/>
    <w:rsid w:val="00680C32"/>
    <w:rsid w:val="006D5805"/>
    <w:rsid w:val="0075700E"/>
    <w:rsid w:val="00803CBF"/>
    <w:rsid w:val="008A7D0C"/>
    <w:rsid w:val="008C3103"/>
    <w:rsid w:val="009D5396"/>
    <w:rsid w:val="00A3517F"/>
    <w:rsid w:val="00A7682D"/>
    <w:rsid w:val="00A931B3"/>
    <w:rsid w:val="00AA0765"/>
    <w:rsid w:val="00B269A7"/>
    <w:rsid w:val="00B407A0"/>
    <w:rsid w:val="00BD02D3"/>
    <w:rsid w:val="00CC73FE"/>
    <w:rsid w:val="00D00F87"/>
    <w:rsid w:val="00D637E3"/>
    <w:rsid w:val="00F347FA"/>
    <w:rsid w:val="00F9587D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B982"/>
  <w15:chartTrackingRefBased/>
  <w15:docId w15:val="{38EE3EC1-3FD2-441A-B6D4-FB966A8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4627B"/>
    <w:pPr>
      <w:keepNext/>
      <w:keepLines/>
      <w:spacing w:before="240" w:after="0"/>
      <w:outlineLvl w:val="0"/>
    </w:pPr>
    <w:rPr>
      <w:rFonts w:ascii="Tahoma" w:eastAsiaTheme="majorEastAsia" w:hAnsi="Tahoma" w:cstheme="majorBidi"/>
      <w:b/>
      <w:color w:val="CCA400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627B"/>
    <w:rPr>
      <w:rFonts w:ascii="Tahoma" w:eastAsiaTheme="majorEastAsia" w:hAnsi="Tahoma" w:cstheme="majorBidi"/>
      <w:b/>
      <w:color w:val="CCA400"/>
      <w:sz w:val="28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F347FA"/>
    <w:rPr>
      <w:strike w:val="0"/>
      <w:dstrike w:val="0"/>
      <w:color w:val="164194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F347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eas-node-type2">
    <w:name w:val="eeas-node-type2"/>
    <w:basedOn w:val="Absatz-Standardschriftart"/>
    <w:rsid w:val="00F347FA"/>
    <w:rPr>
      <w:rFonts w:ascii="droid_serifregular" w:hAnsi="droid_serifregular" w:hint="default"/>
      <w:sz w:val="26"/>
      <w:szCs w:val="26"/>
      <w:shd w:val="clear" w:color="auto" w:fill="DDDDDD"/>
    </w:rPr>
  </w:style>
  <w:style w:type="character" w:customStyle="1" w:styleId="element-invisible1">
    <w:name w:val="element-invisible1"/>
    <w:basedOn w:val="Absatz-Standardschriftart"/>
    <w:rsid w:val="00F347FA"/>
  </w:style>
  <w:style w:type="paragraph" w:styleId="Listenabsatz">
    <w:name w:val="List Paragraph"/>
    <w:basedOn w:val="Standard"/>
    <w:uiPriority w:val="34"/>
    <w:qFormat/>
    <w:rsid w:val="00F347FA"/>
    <w:pPr>
      <w:ind w:left="720"/>
      <w:contextualSpacing/>
    </w:pPr>
  </w:style>
  <w:style w:type="paragraph" w:customStyle="1" w:styleId="Spiegel3">
    <w:name w:val="Spiegel 3"/>
    <w:basedOn w:val="Standard"/>
    <w:rsid w:val="00F347FA"/>
    <w:pPr>
      <w:widowControl w:val="0"/>
      <w:numPr>
        <w:numId w:val="8"/>
      </w:numPr>
      <w:suppressAutoHyphens/>
      <w:autoSpaceDN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Cs w:val="20"/>
      <w:lang w:val="fr-FR" w:eastAsia="fr-FR"/>
    </w:rPr>
  </w:style>
  <w:style w:type="numbering" w:customStyle="1" w:styleId="LFO3">
    <w:name w:val="LFO3"/>
    <w:basedOn w:val="KeineListe"/>
    <w:rsid w:val="00F347FA"/>
    <w:pPr>
      <w:numPr>
        <w:numId w:val="8"/>
      </w:numPr>
    </w:pPr>
  </w:style>
  <w:style w:type="paragraph" w:styleId="Textkrper3">
    <w:name w:val="Body Text 3"/>
    <w:basedOn w:val="Standard"/>
    <w:link w:val="Textkrper3Zchn"/>
    <w:rsid w:val="006D5805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SimSun" w:hAnsi="Verdana" w:cs="Times New Roman"/>
      <w:szCs w:val="20"/>
      <w:lang w:val="fr-FR"/>
    </w:rPr>
  </w:style>
  <w:style w:type="character" w:customStyle="1" w:styleId="Textkrper3Zchn">
    <w:name w:val="Textkörper 3 Zchn"/>
    <w:basedOn w:val="Absatz-Standardschriftart"/>
    <w:link w:val="Textkrper3"/>
    <w:rsid w:val="006D5805"/>
    <w:rPr>
      <w:rFonts w:ascii="Verdana" w:eastAsia="SimSun" w:hAnsi="Verdana" w:cs="Times New Roman"/>
      <w:szCs w:val="20"/>
      <w:lang w:val="fr-FR"/>
    </w:rPr>
  </w:style>
  <w:style w:type="paragraph" w:styleId="Textkrper2">
    <w:name w:val="Body Text 2"/>
    <w:basedOn w:val="Standard"/>
    <w:link w:val="Textkrper2Zchn"/>
    <w:uiPriority w:val="99"/>
    <w:unhideWhenUsed/>
    <w:rsid w:val="006D580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6D5805"/>
  </w:style>
  <w:style w:type="character" w:styleId="Kommentarzeichen">
    <w:name w:val="annotation reference"/>
    <w:basedOn w:val="Absatz-Standardschriftart"/>
    <w:uiPriority w:val="99"/>
    <w:semiHidden/>
    <w:unhideWhenUsed/>
    <w:rsid w:val="003A1A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1A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1A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1A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1A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AFC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314C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14C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314C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3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4C1"/>
  </w:style>
  <w:style w:type="paragraph" w:styleId="Fuzeile">
    <w:name w:val="footer"/>
    <w:basedOn w:val="Standard"/>
    <w:link w:val="FuzeileZchn"/>
    <w:uiPriority w:val="99"/>
    <w:unhideWhenUsed/>
    <w:rsid w:val="00431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08881">
                              <w:marLeft w:val="0"/>
                              <w:marRight w:val="0"/>
                              <w:marTop w:val="225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4902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15" w:color="E7EAEF"/>
                                <w:left w:val="none" w:sz="0" w:space="0" w:color="auto"/>
                                <w:bottom w:val="single" w:sz="6" w:space="8" w:color="E7EAE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6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7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1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0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08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38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42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8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0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7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55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4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4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96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4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2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4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1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inning.agrifood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opa.eu/europass/en/create-europass-c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D5F0-7D4B-4CFF-973E-A15FEF51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AGES GmbH- SSCO- ClientManagement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Winkelmayer Lisa</dc:creator>
  <cp:keywords/>
  <dc:description/>
  <cp:lastModifiedBy>Duscher Georg</cp:lastModifiedBy>
  <cp:revision>3</cp:revision>
  <dcterms:created xsi:type="dcterms:W3CDTF">2020-08-19T13:32:00Z</dcterms:created>
  <dcterms:modified xsi:type="dcterms:W3CDTF">2020-08-20T14:53:00Z</dcterms:modified>
</cp:coreProperties>
</file>