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D3" w:rsidRPr="00323ED3" w:rsidRDefault="00323ED3" w:rsidP="00C4112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23ED3">
        <w:rPr>
          <w:rFonts w:ascii="Times New Roman" w:hAnsi="Times New Roman" w:cs="Times New Roman"/>
          <w:b/>
          <w:sz w:val="24"/>
        </w:rPr>
        <w:t xml:space="preserve">OBRAZLOŽENJE OPĆEG DIJELA FINANCIJSKOG PLANA SREDIŠNJE AGENCIJE ZA </w:t>
      </w:r>
      <w:r w:rsidR="00A71C45">
        <w:rPr>
          <w:rFonts w:ascii="Times New Roman" w:hAnsi="Times New Roman" w:cs="Times New Roman"/>
          <w:b/>
          <w:sz w:val="24"/>
        </w:rPr>
        <w:t>PRVU POLOVICU 2023. GODINE</w:t>
      </w:r>
    </w:p>
    <w:p w:rsidR="00323ED3" w:rsidRDefault="00323ED3" w:rsidP="00E33D0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F1891" w:rsidRDefault="00E33D0B" w:rsidP="00E33D0B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Središnja agencija za financiranje i ugovaranje programa i projekata Europske unije (</w:t>
      </w:r>
      <w:r w:rsidR="00EF1891">
        <w:rPr>
          <w:rFonts w:ascii="Times New Roman" w:hAnsi="Times New Roman" w:cs="Times New Roman"/>
          <w:sz w:val="24"/>
        </w:rPr>
        <w:t>Agencija</w:t>
      </w:r>
      <w:r>
        <w:rPr>
          <w:rFonts w:ascii="Times New Roman" w:hAnsi="Times New Roman" w:cs="Times New Roman"/>
          <w:sz w:val="24"/>
        </w:rPr>
        <w:t xml:space="preserve">) je osnovana 2007. godine i posluje kao proračunski korisnik glave 25 unutar razdjela 061 Ministarstvo regionalnoga razvoja i fondova Europske unije. U registru korisnika proračuna </w:t>
      </w:r>
      <w:r w:rsidR="00EF1891">
        <w:rPr>
          <w:rFonts w:ascii="Times New Roman" w:hAnsi="Times New Roman" w:cs="Times New Roman"/>
          <w:sz w:val="24"/>
        </w:rPr>
        <w:t>Agenciji</w:t>
      </w:r>
      <w:r>
        <w:rPr>
          <w:rFonts w:ascii="Times New Roman" w:hAnsi="Times New Roman" w:cs="Times New Roman"/>
          <w:sz w:val="24"/>
        </w:rPr>
        <w:t xml:space="preserve"> je dodijeljena oznaka 43255.</w:t>
      </w:r>
    </w:p>
    <w:p w:rsidR="00E33D0B" w:rsidRDefault="00E33D0B" w:rsidP="00E33D0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5EBC" w:rsidRDefault="00E33D0B" w:rsidP="00E33D0B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Financijski plan </w:t>
      </w:r>
      <w:r w:rsidR="00EF1891">
        <w:rPr>
          <w:rFonts w:ascii="Times New Roman" w:hAnsi="Times New Roman" w:cs="Times New Roman"/>
          <w:sz w:val="24"/>
        </w:rPr>
        <w:t>Agencije</w:t>
      </w:r>
      <w:r>
        <w:rPr>
          <w:rFonts w:ascii="Times New Roman" w:hAnsi="Times New Roman" w:cs="Times New Roman"/>
          <w:sz w:val="24"/>
        </w:rPr>
        <w:t xml:space="preserve"> sastoji se od prihoda i rashoda iskazanih u Prilogu 1. Opći dio financijskog plana u dijelu Sažetak računa prihoda i rashoda.</w:t>
      </w:r>
    </w:p>
    <w:p w:rsidR="00E33D0B" w:rsidRDefault="00E33D0B" w:rsidP="00E33D0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21F84" w:rsidRDefault="00C948F5" w:rsidP="00E33D0B">
      <w:pPr>
        <w:pStyle w:val="NoSpacing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Tijekom</w:t>
      </w:r>
      <w:r w:rsidR="00720B74">
        <w:rPr>
          <w:rFonts w:ascii="Times New Roman" w:hAnsi="Times New Roman" w:cs="Times New Roman"/>
          <w:sz w:val="24"/>
        </w:rPr>
        <w:t xml:space="preserve"> </w:t>
      </w:r>
      <w:r w:rsidR="003C418E">
        <w:rPr>
          <w:rFonts w:ascii="Times New Roman" w:hAnsi="Times New Roman" w:cs="Times New Roman"/>
          <w:sz w:val="24"/>
        </w:rPr>
        <w:t xml:space="preserve">travnja i </w:t>
      </w:r>
      <w:r w:rsidR="00720B74">
        <w:rPr>
          <w:rFonts w:ascii="Times New Roman" w:hAnsi="Times New Roman" w:cs="Times New Roman"/>
          <w:sz w:val="24"/>
        </w:rPr>
        <w:t xml:space="preserve">svibnja </w:t>
      </w:r>
      <w:r w:rsidR="004C54B7">
        <w:rPr>
          <w:rFonts w:ascii="Times New Roman" w:hAnsi="Times New Roman" w:cs="Times New Roman"/>
          <w:sz w:val="24"/>
        </w:rPr>
        <w:t xml:space="preserve">su izvršene </w:t>
      </w:r>
      <w:r w:rsidR="00720B74">
        <w:rPr>
          <w:rFonts w:ascii="Times New Roman" w:hAnsi="Times New Roman" w:cs="Times New Roman"/>
          <w:sz w:val="24"/>
        </w:rPr>
        <w:t xml:space="preserve">izmjene </w:t>
      </w:r>
      <w:r w:rsidR="004C54B7">
        <w:rPr>
          <w:rFonts w:ascii="Times New Roman" w:hAnsi="Times New Roman" w:cs="Times New Roman"/>
          <w:sz w:val="24"/>
        </w:rPr>
        <w:t xml:space="preserve">u Financijskom planu te je donesena </w:t>
      </w:r>
      <w:r w:rsidR="00720B74">
        <w:rPr>
          <w:rFonts w:ascii="Times New Roman" w:hAnsi="Times New Roman" w:cs="Times New Roman"/>
          <w:sz w:val="24"/>
        </w:rPr>
        <w:t xml:space="preserve">Odluka o </w:t>
      </w:r>
      <w:r w:rsidR="00A71C45">
        <w:rPr>
          <w:rFonts w:ascii="Times New Roman" w:hAnsi="Times New Roman" w:cs="Times New Roman"/>
          <w:sz w:val="24"/>
        </w:rPr>
        <w:t>I. izmjena</w:t>
      </w:r>
      <w:r w:rsidR="00720B74">
        <w:rPr>
          <w:rFonts w:ascii="Times New Roman" w:hAnsi="Times New Roman" w:cs="Times New Roman"/>
          <w:sz w:val="24"/>
        </w:rPr>
        <w:t>ma i dopunama</w:t>
      </w:r>
      <w:r w:rsidR="00A71C45">
        <w:rPr>
          <w:rFonts w:ascii="Times New Roman" w:hAnsi="Times New Roman" w:cs="Times New Roman"/>
          <w:sz w:val="24"/>
        </w:rPr>
        <w:t xml:space="preserve"> Financijskog plana Agencije u sklopu rebalansa Državnog proračuna. Na predmetnim izmjenama iskazane su uštede na prihodovnoj i rashodovnoj strani u iznosu od 950.000 EUR na svakoj.</w:t>
      </w:r>
      <w:r w:rsidR="004C54B7">
        <w:rPr>
          <w:rFonts w:ascii="Times New Roman" w:hAnsi="Times New Roman" w:cs="Times New Roman"/>
          <w:sz w:val="24"/>
        </w:rPr>
        <w:t xml:space="preserve"> </w:t>
      </w:r>
      <w:r w:rsidR="00321F84">
        <w:rPr>
          <w:rFonts w:ascii="Times New Roman" w:hAnsi="Times New Roman" w:cs="Times New Roman"/>
          <w:sz w:val="24"/>
        </w:rPr>
        <w:t xml:space="preserve">Nakon usvajanja Državnog proračuna, Financijski plan Agencije je umanjen i iznosi 16.400.000 EUR. </w:t>
      </w:r>
    </w:p>
    <w:p w:rsidR="00321F84" w:rsidRDefault="00321F84" w:rsidP="00E33D0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2530" w:rsidRDefault="00A71C45" w:rsidP="00E33D0B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rashodovnoj strani ukupno izvršenje </w:t>
      </w:r>
      <w:r w:rsidR="00321F84">
        <w:rPr>
          <w:rFonts w:ascii="Times New Roman" w:hAnsi="Times New Roman" w:cs="Times New Roman"/>
          <w:sz w:val="24"/>
        </w:rPr>
        <w:t>na 30. lipnja iz</w:t>
      </w:r>
      <w:r w:rsidR="003C418E">
        <w:rPr>
          <w:rFonts w:ascii="Times New Roman" w:hAnsi="Times New Roman" w:cs="Times New Roman"/>
          <w:sz w:val="24"/>
        </w:rPr>
        <w:t>nosi 40</w:t>
      </w:r>
      <w:r>
        <w:rPr>
          <w:rFonts w:ascii="Times New Roman" w:hAnsi="Times New Roman" w:cs="Times New Roman"/>
          <w:sz w:val="24"/>
        </w:rPr>
        <w:t>,</w:t>
      </w:r>
      <w:r w:rsidR="003C418E">
        <w:rPr>
          <w:rFonts w:ascii="Times New Roman" w:hAnsi="Times New Roman" w:cs="Times New Roman"/>
          <w:sz w:val="24"/>
        </w:rPr>
        <w:t>44</w:t>
      </w:r>
      <w:r>
        <w:rPr>
          <w:rFonts w:ascii="Times New Roman" w:hAnsi="Times New Roman" w:cs="Times New Roman"/>
          <w:sz w:val="24"/>
        </w:rPr>
        <w:t>%, a na prihodovnoj strani 3</w:t>
      </w:r>
      <w:r w:rsidR="003C418E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,</w:t>
      </w:r>
      <w:r w:rsidR="003C418E">
        <w:rPr>
          <w:rFonts w:ascii="Times New Roman" w:hAnsi="Times New Roman" w:cs="Times New Roman"/>
          <w:sz w:val="24"/>
        </w:rPr>
        <w:t>55</w:t>
      </w:r>
      <w:r>
        <w:rPr>
          <w:rFonts w:ascii="Times New Roman" w:hAnsi="Times New Roman" w:cs="Times New Roman"/>
          <w:sz w:val="24"/>
        </w:rPr>
        <w:t>%.</w:t>
      </w:r>
      <w:r w:rsidR="004C54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Ako promatramo izvršenje po odjeljcima, vidljiva je niža razina izvršenja na odjeljcima 32 (32,4</w:t>
      </w:r>
      <w:r w:rsidR="003C418E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%), 37 (0%) te na odjeljcima unutar razreda 4 (ukupno 0,</w:t>
      </w:r>
      <w:r w:rsidR="003C418E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>%).</w:t>
      </w:r>
    </w:p>
    <w:p w:rsidR="00A71C45" w:rsidRDefault="00A71C45" w:rsidP="00E33D0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71C45" w:rsidRDefault="00A71C45" w:rsidP="00E33D0B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Glavni razlog </w:t>
      </w:r>
      <w:r w:rsidR="004C54B7">
        <w:rPr>
          <w:rFonts w:ascii="Times New Roman" w:hAnsi="Times New Roman" w:cs="Times New Roman"/>
          <w:sz w:val="24"/>
        </w:rPr>
        <w:t xml:space="preserve">sporije dinamike trošenja </w:t>
      </w:r>
      <w:r>
        <w:rPr>
          <w:rFonts w:ascii="Times New Roman" w:hAnsi="Times New Roman" w:cs="Times New Roman"/>
          <w:sz w:val="24"/>
        </w:rPr>
        <w:t xml:space="preserve">na odjeljku 32 </w:t>
      </w:r>
      <w:r w:rsidR="004C54B7">
        <w:rPr>
          <w:rFonts w:ascii="Times New Roman" w:hAnsi="Times New Roman" w:cs="Times New Roman"/>
          <w:sz w:val="24"/>
        </w:rPr>
        <w:t>očituje</w:t>
      </w:r>
      <w:r>
        <w:rPr>
          <w:rFonts w:ascii="Times New Roman" w:hAnsi="Times New Roman" w:cs="Times New Roman"/>
          <w:sz w:val="24"/>
        </w:rPr>
        <w:t xml:space="preserve"> se u </w:t>
      </w:r>
      <w:r w:rsidR="004C54B7">
        <w:rPr>
          <w:rFonts w:ascii="Times New Roman" w:hAnsi="Times New Roman" w:cs="Times New Roman"/>
          <w:sz w:val="24"/>
        </w:rPr>
        <w:t>činjenici da će Agencija u drugoj p</w:t>
      </w:r>
      <w:r>
        <w:rPr>
          <w:rFonts w:ascii="Times New Roman" w:hAnsi="Times New Roman" w:cs="Times New Roman"/>
          <w:sz w:val="24"/>
        </w:rPr>
        <w:t>olovici</w:t>
      </w:r>
      <w:r w:rsidR="003C418E">
        <w:rPr>
          <w:rFonts w:ascii="Times New Roman" w:hAnsi="Times New Roman" w:cs="Times New Roman"/>
          <w:sz w:val="24"/>
        </w:rPr>
        <w:t xml:space="preserve"> godine</w:t>
      </w:r>
      <w:r>
        <w:rPr>
          <w:rFonts w:ascii="Times New Roman" w:hAnsi="Times New Roman" w:cs="Times New Roman"/>
          <w:sz w:val="24"/>
        </w:rPr>
        <w:t xml:space="preserve"> </w:t>
      </w:r>
      <w:r w:rsidR="004C54B7">
        <w:rPr>
          <w:rFonts w:ascii="Times New Roman" w:hAnsi="Times New Roman" w:cs="Times New Roman"/>
          <w:sz w:val="24"/>
        </w:rPr>
        <w:t xml:space="preserve">proširiti </w:t>
      </w:r>
      <w:r w:rsidR="003C418E">
        <w:rPr>
          <w:rFonts w:ascii="Times New Roman" w:hAnsi="Times New Roman" w:cs="Times New Roman"/>
          <w:sz w:val="24"/>
        </w:rPr>
        <w:t xml:space="preserve">poslovanje </w:t>
      </w:r>
      <w:r w:rsidR="004C54B7">
        <w:rPr>
          <w:rFonts w:ascii="Times New Roman" w:hAnsi="Times New Roman" w:cs="Times New Roman"/>
          <w:sz w:val="24"/>
        </w:rPr>
        <w:t>na dodatni prostor te će se ubrzati dinamika trošenja na stav</w:t>
      </w:r>
      <w:r>
        <w:rPr>
          <w:rFonts w:ascii="Times New Roman" w:hAnsi="Times New Roman" w:cs="Times New Roman"/>
          <w:sz w:val="24"/>
        </w:rPr>
        <w:t>kama vezanima uz zakup pos</w:t>
      </w:r>
      <w:r w:rsidR="004C54B7">
        <w:rPr>
          <w:rFonts w:ascii="Times New Roman" w:hAnsi="Times New Roman" w:cs="Times New Roman"/>
          <w:sz w:val="24"/>
        </w:rPr>
        <w:t xml:space="preserve">lovnog prostora i komunalne. </w:t>
      </w:r>
      <w:r>
        <w:rPr>
          <w:rFonts w:ascii="Times New Roman" w:hAnsi="Times New Roman" w:cs="Times New Roman"/>
          <w:sz w:val="24"/>
        </w:rPr>
        <w:t>Osim navedenog,</w:t>
      </w:r>
      <w:r w:rsidR="00720B74">
        <w:rPr>
          <w:rFonts w:ascii="Times New Roman" w:hAnsi="Times New Roman" w:cs="Times New Roman"/>
          <w:sz w:val="24"/>
        </w:rPr>
        <w:t xml:space="preserve"> </w:t>
      </w:r>
      <w:r w:rsidR="00FE1C39">
        <w:rPr>
          <w:rFonts w:ascii="Times New Roman" w:hAnsi="Times New Roman" w:cs="Times New Roman"/>
          <w:sz w:val="24"/>
        </w:rPr>
        <w:t xml:space="preserve">prethodno ugovorene usluge angažiranja </w:t>
      </w:r>
      <w:r>
        <w:rPr>
          <w:rFonts w:ascii="Times New Roman" w:hAnsi="Times New Roman" w:cs="Times New Roman"/>
          <w:sz w:val="24"/>
        </w:rPr>
        <w:t>vanjsk</w:t>
      </w:r>
      <w:r w:rsidR="00720B74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 xml:space="preserve"> stručnjak</w:t>
      </w:r>
      <w:r w:rsidR="00720B7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(ekspertiza u sp</w:t>
      </w:r>
      <w:r w:rsidR="00720B74">
        <w:rPr>
          <w:rFonts w:ascii="Times New Roman" w:hAnsi="Times New Roman" w:cs="Times New Roman"/>
          <w:sz w:val="24"/>
        </w:rPr>
        <w:t>e</w:t>
      </w:r>
      <w:r w:rsidR="00FE1C39">
        <w:rPr>
          <w:rFonts w:ascii="Times New Roman" w:hAnsi="Times New Roman" w:cs="Times New Roman"/>
          <w:sz w:val="24"/>
        </w:rPr>
        <w:t>cifičnim područjima) konzumirane</w:t>
      </w:r>
      <w:r w:rsidR="00720B74">
        <w:rPr>
          <w:rFonts w:ascii="Times New Roman" w:hAnsi="Times New Roman" w:cs="Times New Roman"/>
          <w:sz w:val="24"/>
        </w:rPr>
        <w:t xml:space="preserve"> su nešto sporijom </w:t>
      </w:r>
      <w:r>
        <w:rPr>
          <w:rFonts w:ascii="Times New Roman" w:hAnsi="Times New Roman" w:cs="Times New Roman"/>
          <w:sz w:val="24"/>
        </w:rPr>
        <w:t>dinamikom od planirane zbog provedbe projekata financiranih iz Fonda solidarnosti gdje nije bilo većih potreba za angažmanom vanjskih stručnjaka.</w:t>
      </w:r>
    </w:p>
    <w:p w:rsidR="00A71C45" w:rsidRDefault="00A71C45" w:rsidP="00E33D0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52453" w:rsidRDefault="00A71C45" w:rsidP="00E33D0B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Niska razina izvršenja na razredu 4 je rezultat još nedovršenih pos</w:t>
      </w:r>
      <w:r w:rsidR="00B52453">
        <w:rPr>
          <w:rFonts w:ascii="Times New Roman" w:hAnsi="Times New Roman" w:cs="Times New Roman"/>
          <w:sz w:val="24"/>
        </w:rPr>
        <w:t xml:space="preserve">tupaka </w:t>
      </w:r>
      <w:r w:rsidR="00FE1C39">
        <w:rPr>
          <w:rFonts w:ascii="Times New Roman" w:hAnsi="Times New Roman" w:cs="Times New Roman"/>
          <w:sz w:val="24"/>
        </w:rPr>
        <w:t xml:space="preserve">javne </w:t>
      </w:r>
      <w:r w:rsidR="00B52453">
        <w:rPr>
          <w:rFonts w:ascii="Times New Roman" w:hAnsi="Times New Roman" w:cs="Times New Roman"/>
          <w:sz w:val="24"/>
        </w:rPr>
        <w:t xml:space="preserve">nabave za </w:t>
      </w:r>
      <w:r w:rsidR="00FE1C39">
        <w:rPr>
          <w:rFonts w:ascii="Times New Roman" w:hAnsi="Times New Roman" w:cs="Times New Roman"/>
          <w:sz w:val="24"/>
        </w:rPr>
        <w:t xml:space="preserve">nabavu </w:t>
      </w:r>
      <w:r w:rsidR="00B52453">
        <w:rPr>
          <w:rFonts w:ascii="Times New Roman" w:hAnsi="Times New Roman" w:cs="Times New Roman"/>
          <w:sz w:val="24"/>
        </w:rPr>
        <w:t>informatičk</w:t>
      </w:r>
      <w:r w:rsidR="00FE1C39">
        <w:rPr>
          <w:rFonts w:ascii="Times New Roman" w:hAnsi="Times New Roman" w:cs="Times New Roman"/>
          <w:sz w:val="24"/>
        </w:rPr>
        <w:t>e opreme,</w:t>
      </w:r>
      <w:r w:rsidR="00B524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komunikacijsk</w:t>
      </w:r>
      <w:r w:rsidR="00FE1C3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oprem</w:t>
      </w:r>
      <w:r w:rsidR="00FE1C39">
        <w:rPr>
          <w:rFonts w:ascii="Times New Roman" w:hAnsi="Times New Roman" w:cs="Times New Roman"/>
          <w:sz w:val="24"/>
        </w:rPr>
        <w:t>e, jednogodišnjih</w:t>
      </w:r>
      <w:r w:rsidR="00B52453">
        <w:rPr>
          <w:rFonts w:ascii="Times New Roman" w:hAnsi="Times New Roman" w:cs="Times New Roman"/>
          <w:sz w:val="24"/>
        </w:rPr>
        <w:t xml:space="preserve"> i </w:t>
      </w:r>
      <w:r>
        <w:rPr>
          <w:rFonts w:ascii="Times New Roman" w:hAnsi="Times New Roman" w:cs="Times New Roman"/>
          <w:sz w:val="24"/>
        </w:rPr>
        <w:t>višegodišnj</w:t>
      </w:r>
      <w:r w:rsidR="00FE1C39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 xml:space="preserve"> </w:t>
      </w:r>
      <w:r w:rsidR="00FE1C39">
        <w:rPr>
          <w:rFonts w:ascii="Times New Roman" w:hAnsi="Times New Roman" w:cs="Times New Roman"/>
          <w:sz w:val="24"/>
        </w:rPr>
        <w:t xml:space="preserve">licenci. </w:t>
      </w:r>
      <w:r w:rsidR="00720B74">
        <w:rPr>
          <w:rFonts w:ascii="Times New Roman" w:hAnsi="Times New Roman" w:cs="Times New Roman"/>
          <w:sz w:val="24"/>
        </w:rPr>
        <w:t xml:space="preserve">Potpisivanje ugovora i isporuka robe </w:t>
      </w:r>
      <w:r w:rsidR="00B52453">
        <w:rPr>
          <w:rFonts w:ascii="Times New Roman" w:hAnsi="Times New Roman" w:cs="Times New Roman"/>
          <w:sz w:val="24"/>
        </w:rPr>
        <w:t>očekuje</w:t>
      </w:r>
      <w:r w:rsidR="00FE1C39">
        <w:rPr>
          <w:rFonts w:ascii="Times New Roman" w:hAnsi="Times New Roman" w:cs="Times New Roman"/>
          <w:sz w:val="24"/>
        </w:rPr>
        <w:t xml:space="preserve"> se</w:t>
      </w:r>
      <w:r w:rsidR="00B52453">
        <w:rPr>
          <w:rFonts w:ascii="Times New Roman" w:hAnsi="Times New Roman" w:cs="Times New Roman"/>
          <w:sz w:val="24"/>
        </w:rPr>
        <w:t xml:space="preserve"> u drugoj polovici 2023. godine, kao i kod odjeljka 37 </w:t>
      </w:r>
      <w:r w:rsidR="00A33524">
        <w:rPr>
          <w:rFonts w:ascii="Times New Roman" w:hAnsi="Times New Roman" w:cs="Times New Roman"/>
          <w:sz w:val="24"/>
        </w:rPr>
        <w:t xml:space="preserve">za </w:t>
      </w:r>
      <w:r w:rsidR="00B52453">
        <w:rPr>
          <w:rFonts w:ascii="Times New Roman" w:hAnsi="Times New Roman" w:cs="Times New Roman"/>
          <w:sz w:val="24"/>
        </w:rPr>
        <w:t xml:space="preserve">koji se očekuje </w:t>
      </w:r>
      <w:r w:rsidR="00A33524">
        <w:rPr>
          <w:rFonts w:ascii="Times New Roman" w:hAnsi="Times New Roman" w:cs="Times New Roman"/>
          <w:sz w:val="24"/>
        </w:rPr>
        <w:t>realizacija</w:t>
      </w:r>
      <w:r w:rsidR="00B52453">
        <w:rPr>
          <w:rFonts w:ascii="Times New Roman" w:hAnsi="Times New Roman" w:cs="Times New Roman"/>
          <w:sz w:val="24"/>
        </w:rPr>
        <w:t xml:space="preserve"> u posljednjem kvartalu tekuće godine s obzirom da se radi o troškovima planiranima za </w:t>
      </w:r>
      <w:r w:rsidR="00A33524">
        <w:rPr>
          <w:rFonts w:ascii="Times New Roman" w:hAnsi="Times New Roman" w:cs="Times New Roman"/>
          <w:sz w:val="24"/>
        </w:rPr>
        <w:t>podmirenje</w:t>
      </w:r>
      <w:r w:rsidR="00B52453">
        <w:rPr>
          <w:rFonts w:ascii="Times New Roman" w:hAnsi="Times New Roman" w:cs="Times New Roman"/>
          <w:sz w:val="24"/>
        </w:rPr>
        <w:t xml:space="preserve"> školarin</w:t>
      </w:r>
      <w:r w:rsidR="00981882">
        <w:rPr>
          <w:rFonts w:ascii="Times New Roman" w:hAnsi="Times New Roman" w:cs="Times New Roman"/>
          <w:sz w:val="24"/>
        </w:rPr>
        <w:t>a</w:t>
      </w:r>
      <w:r w:rsidR="00B52453">
        <w:rPr>
          <w:rFonts w:ascii="Times New Roman" w:hAnsi="Times New Roman" w:cs="Times New Roman"/>
          <w:sz w:val="24"/>
        </w:rPr>
        <w:t xml:space="preserve"> zaposlenika za što </w:t>
      </w:r>
      <w:r w:rsidR="00C11EEA">
        <w:rPr>
          <w:rFonts w:ascii="Times New Roman" w:hAnsi="Times New Roman" w:cs="Times New Roman"/>
          <w:sz w:val="24"/>
        </w:rPr>
        <w:t>su</w:t>
      </w:r>
      <w:r w:rsidR="00B52453">
        <w:rPr>
          <w:rFonts w:ascii="Times New Roman" w:hAnsi="Times New Roman" w:cs="Times New Roman"/>
          <w:sz w:val="24"/>
        </w:rPr>
        <w:t xml:space="preserve"> upisi na jesen.</w:t>
      </w:r>
    </w:p>
    <w:sectPr w:rsidR="00B5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3EEA"/>
    <w:multiLevelType w:val="hybridMultilevel"/>
    <w:tmpl w:val="2498285C"/>
    <w:lvl w:ilvl="0" w:tplc="6458D9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C64BB"/>
    <w:multiLevelType w:val="hybridMultilevel"/>
    <w:tmpl w:val="8AD4860E"/>
    <w:lvl w:ilvl="0" w:tplc="E2DA6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63E1E"/>
    <w:multiLevelType w:val="hybridMultilevel"/>
    <w:tmpl w:val="8D6CECBC"/>
    <w:lvl w:ilvl="0" w:tplc="E2DA6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C3695"/>
    <w:multiLevelType w:val="hybridMultilevel"/>
    <w:tmpl w:val="A6F48D9E"/>
    <w:lvl w:ilvl="0" w:tplc="E2DA6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E7AC6"/>
    <w:multiLevelType w:val="hybridMultilevel"/>
    <w:tmpl w:val="44E2E258"/>
    <w:lvl w:ilvl="0" w:tplc="F63842E8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17"/>
    <w:rsid w:val="000023FF"/>
    <w:rsid w:val="00011F36"/>
    <w:rsid w:val="00020603"/>
    <w:rsid w:val="0007790A"/>
    <w:rsid w:val="000851CE"/>
    <w:rsid w:val="00096C10"/>
    <w:rsid w:val="001178FB"/>
    <w:rsid w:val="00131423"/>
    <w:rsid w:val="001647A9"/>
    <w:rsid w:val="00167956"/>
    <w:rsid w:val="001840BB"/>
    <w:rsid w:val="001D2A83"/>
    <w:rsid w:val="001E6774"/>
    <w:rsid w:val="001F25CA"/>
    <w:rsid w:val="00202937"/>
    <w:rsid w:val="002038D7"/>
    <w:rsid w:val="00213EE5"/>
    <w:rsid w:val="00237731"/>
    <w:rsid w:val="0024237B"/>
    <w:rsid w:val="00245114"/>
    <w:rsid w:val="002B2DAC"/>
    <w:rsid w:val="002C0537"/>
    <w:rsid w:val="002D0613"/>
    <w:rsid w:val="002E272F"/>
    <w:rsid w:val="00321F84"/>
    <w:rsid w:val="00323BFD"/>
    <w:rsid w:val="00323ED3"/>
    <w:rsid w:val="003922ED"/>
    <w:rsid w:val="003B13A3"/>
    <w:rsid w:val="003B193C"/>
    <w:rsid w:val="003B1B23"/>
    <w:rsid w:val="003C0B61"/>
    <w:rsid w:val="003C355B"/>
    <w:rsid w:val="003C418E"/>
    <w:rsid w:val="003D0972"/>
    <w:rsid w:val="003E3A1B"/>
    <w:rsid w:val="0040743F"/>
    <w:rsid w:val="004C1565"/>
    <w:rsid w:val="004C54B7"/>
    <w:rsid w:val="004F2876"/>
    <w:rsid w:val="004F5337"/>
    <w:rsid w:val="00533271"/>
    <w:rsid w:val="0053344B"/>
    <w:rsid w:val="00547A34"/>
    <w:rsid w:val="005C1322"/>
    <w:rsid w:val="005C3F4F"/>
    <w:rsid w:val="005D2493"/>
    <w:rsid w:val="005D6B55"/>
    <w:rsid w:val="005E40FF"/>
    <w:rsid w:val="00603372"/>
    <w:rsid w:val="00613DCE"/>
    <w:rsid w:val="00613DE0"/>
    <w:rsid w:val="00616CCC"/>
    <w:rsid w:val="00627511"/>
    <w:rsid w:val="00627517"/>
    <w:rsid w:val="00642B61"/>
    <w:rsid w:val="00655CE4"/>
    <w:rsid w:val="00680534"/>
    <w:rsid w:val="006A73CD"/>
    <w:rsid w:val="006A7F17"/>
    <w:rsid w:val="006B5289"/>
    <w:rsid w:val="006F384C"/>
    <w:rsid w:val="00720B74"/>
    <w:rsid w:val="007A32DE"/>
    <w:rsid w:val="007B3D71"/>
    <w:rsid w:val="007D6390"/>
    <w:rsid w:val="007D6707"/>
    <w:rsid w:val="00806BD9"/>
    <w:rsid w:val="00812079"/>
    <w:rsid w:val="00815A93"/>
    <w:rsid w:val="0084230F"/>
    <w:rsid w:val="00881652"/>
    <w:rsid w:val="0089054A"/>
    <w:rsid w:val="008A6496"/>
    <w:rsid w:val="008E490D"/>
    <w:rsid w:val="008F774F"/>
    <w:rsid w:val="0091739E"/>
    <w:rsid w:val="0095206E"/>
    <w:rsid w:val="00970B2C"/>
    <w:rsid w:val="00981882"/>
    <w:rsid w:val="00984AF7"/>
    <w:rsid w:val="00986430"/>
    <w:rsid w:val="0099016F"/>
    <w:rsid w:val="009921DE"/>
    <w:rsid w:val="009A4A7F"/>
    <w:rsid w:val="00A33524"/>
    <w:rsid w:val="00A61469"/>
    <w:rsid w:val="00A71C45"/>
    <w:rsid w:val="00AA7C19"/>
    <w:rsid w:val="00AC5E6D"/>
    <w:rsid w:val="00AD5D19"/>
    <w:rsid w:val="00AD5EBC"/>
    <w:rsid w:val="00AE3139"/>
    <w:rsid w:val="00AE6F9A"/>
    <w:rsid w:val="00B326C5"/>
    <w:rsid w:val="00B3397B"/>
    <w:rsid w:val="00B36A66"/>
    <w:rsid w:val="00B52453"/>
    <w:rsid w:val="00B614DA"/>
    <w:rsid w:val="00B70FB5"/>
    <w:rsid w:val="00B8527E"/>
    <w:rsid w:val="00B97121"/>
    <w:rsid w:val="00BD32E6"/>
    <w:rsid w:val="00BD3B94"/>
    <w:rsid w:val="00BE2F64"/>
    <w:rsid w:val="00C11EEA"/>
    <w:rsid w:val="00C145B1"/>
    <w:rsid w:val="00C4112F"/>
    <w:rsid w:val="00C626AA"/>
    <w:rsid w:val="00C948F5"/>
    <w:rsid w:val="00C94ADA"/>
    <w:rsid w:val="00C94B68"/>
    <w:rsid w:val="00D013D5"/>
    <w:rsid w:val="00D30D76"/>
    <w:rsid w:val="00D538DB"/>
    <w:rsid w:val="00D67E22"/>
    <w:rsid w:val="00D76380"/>
    <w:rsid w:val="00D94200"/>
    <w:rsid w:val="00D9492C"/>
    <w:rsid w:val="00D97491"/>
    <w:rsid w:val="00DA1659"/>
    <w:rsid w:val="00DE34E2"/>
    <w:rsid w:val="00E33D0B"/>
    <w:rsid w:val="00E52002"/>
    <w:rsid w:val="00EE1EAD"/>
    <w:rsid w:val="00EF08FF"/>
    <w:rsid w:val="00EF1891"/>
    <w:rsid w:val="00EF4FDD"/>
    <w:rsid w:val="00F429E0"/>
    <w:rsid w:val="00F60338"/>
    <w:rsid w:val="00F67394"/>
    <w:rsid w:val="00F83032"/>
    <w:rsid w:val="00FB6251"/>
    <w:rsid w:val="00FB69A7"/>
    <w:rsid w:val="00FB7866"/>
    <w:rsid w:val="00FC54BB"/>
    <w:rsid w:val="00FE1C39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98675-CF11-4851-B1F4-42B3519A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9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C96C-6A35-408A-9BF6-840C5769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Tomić</dc:creator>
  <cp:keywords/>
  <dc:description/>
  <cp:lastModifiedBy>Mario Hrženjak</cp:lastModifiedBy>
  <cp:revision>23</cp:revision>
  <cp:lastPrinted>2022-09-21T11:40:00Z</cp:lastPrinted>
  <dcterms:created xsi:type="dcterms:W3CDTF">2022-09-21T11:31:00Z</dcterms:created>
  <dcterms:modified xsi:type="dcterms:W3CDTF">2023-08-03T12:37:00Z</dcterms:modified>
</cp:coreProperties>
</file>