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CE6F" w14:textId="2A3AA754" w:rsidR="000955B6" w:rsidRPr="00B757CF" w:rsidRDefault="008E6F4D">
      <w:pPr>
        <w:spacing w:after="17" w:line="259" w:lineRule="auto"/>
        <w:ind w:left="31" w:right="0" w:firstLine="0"/>
        <w:jc w:val="center"/>
        <w:rPr>
          <w:sz w:val="24"/>
          <w:szCs w:val="24"/>
        </w:rPr>
      </w:pPr>
      <w:r w:rsidRPr="00B757CF">
        <w:rPr>
          <w:b/>
          <w:sz w:val="24"/>
          <w:szCs w:val="24"/>
        </w:rPr>
        <w:t xml:space="preserve">UPUTA ZA DOSTAVU DOKUMENTACIJE ZA EX-POST PROVJERU NABAVE </w:t>
      </w:r>
    </w:p>
    <w:p w14:paraId="794EFF6E" w14:textId="77777777" w:rsidR="00B757CF" w:rsidRDefault="00B757CF">
      <w:pPr>
        <w:spacing w:after="14" w:line="259" w:lineRule="auto"/>
        <w:ind w:left="655" w:right="0" w:firstLine="0"/>
        <w:jc w:val="center"/>
        <w:rPr>
          <w:b/>
        </w:rPr>
      </w:pPr>
      <w:r w:rsidRPr="00B757CF">
        <w:rPr>
          <w:b/>
        </w:rPr>
        <w:t xml:space="preserve">Program iz područja konkurentnosti i kohezije 2021.-2027. </w:t>
      </w:r>
    </w:p>
    <w:p w14:paraId="21087861" w14:textId="45CAE169" w:rsidR="000955B6" w:rsidRDefault="00B757CF">
      <w:pPr>
        <w:spacing w:after="14" w:line="259" w:lineRule="auto"/>
        <w:ind w:left="655" w:right="0" w:firstLine="0"/>
        <w:jc w:val="center"/>
        <w:rPr>
          <w:b/>
        </w:rPr>
      </w:pPr>
      <w:r w:rsidRPr="00B757CF">
        <w:rPr>
          <w:b/>
        </w:rPr>
        <w:t>Program iz područja teritorijalnih ulaganja i pravedne tranzicije za financijsko razdoblje 2021.-2027</w:t>
      </w:r>
      <w:r>
        <w:rPr>
          <w:b/>
        </w:rPr>
        <w:t>.</w:t>
      </w:r>
    </w:p>
    <w:p w14:paraId="13365C34" w14:textId="77777777" w:rsidR="00B757CF" w:rsidRDefault="00B757CF">
      <w:pPr>
        <w:spacing w:after="14" w:line="259" w:lineRule="auto"/>
        <w:ind w:left="655" w:right="0" w:firstLine="0"/>
        <w:jc w:val="center"/>
      </w:pPr>
    </w:p>
    <w:p w14:paraId="5CFEE50C" w14:textId="356EEB84" w:rsidR="000955B6" w:rsidRDefault="00B757CF" w:rsidP="00B757CF">
      <w:pPr>
        <w:spacing w:after="129" w:line="259" w:lineRule="auto"/>
        <w:ind w:left="34" w:right="0" w:firstLine="0"/>
        <w:jc w:val="center"/>
      </w:pPr>
      <w:r w:rsidRPr="00B757CF">
        <w:rPr>
          <w:b/>
        </w:rPr>
        <w:t xml:space="preserve">Nabave provedene sukladno </w:t>
      </w:r>
      <w:r>
        <w:rPr>
          <w:b/>
        </w:rPr>
        <w:t>Z</w:t>
      </w:r>
      <w:r w:rsidRPr="00B757CF">
        <w:rPr>
          <w:b/>
        </w:rPr>
        <w:t>akonu o javnoj nabavi</w:t>
      </w:r>
    </w:p>
    <w:p w14:paraId="39A5E5F6" w14:textId="09ECA3B8" w:rsidR="000955B6" w:rsidRDefault="008E6F4D">
      <w:pPr>
        <w:spacing w:after="35"/>
        <w:ind w:right="0"/>
      </w:pPr>
      <w:r>
        <w:t xml:space="preserve">U svrhu brže obrade i provjere dokumentacije, pa i samog zahtjeva za nadoknadu sredstava, molimo da svi dokumenti koji se dostavljaju na ex-post provjeru budu imenovani i složeni u foldere prema logičkim cjelinama, </w:t>
      </w:r>
      <w:r w:rsidR="007628C9">
        <w:t xml:space="preserve"> </w:t>
      </w:r>
      <w:r>
        <w:t xml:space="preserve">radi lakšeg i bržeg pregleda. </w:t>
      </w:r>
    </w:p>
    <w:p w14:paraId="2C73D7B9" w14:textId="77777777" w:rsidR="000955B6" w:rsidRDefault="008E6F4D">
      <w:pPr>
        <w:spacing w:after="14" w:line="259" w:lineRule="auto"/>
        <w:ind w:left="34" w:right="0" w:firstLine="0"/>
        <w:jc w:val="left"/>
      </w:pPr>
      <w:r>
        <w:t xml:space="preserve"> </w:t>
      </w:r>
    </w:p>
    <w:p w14:paraId="7327A760" w14:textId="41C52D30" w:rsidR="000955B6" w:rsidRDefault="008E6F4D">
      <w:pPr>
        <w:spacing w:after="19"/>
        <w:ind w:right="0"/>
      </w:pPr>
      <w:r>
        <w:t xml:space="preserve">Također, dokumentaciju dostaviti u originalnim formatima koji su objavljeni u dokumentaciji o nabavi i koje je moguće pregledavati i provjeravati ispravnost. </w:t>
      </w:r>
    </w:p>
    <w:p w14:paraId="534CFF8A" w14:textId="77777777" w:rsidR="000955B6" w:rsidRDefault="008E6F4D">
      <w:pPr>
        <w:spacing w:after="27" w:line="259" w:lineRule="auto"/>
        <w:ind w:left="34" w:right="0" w:firstLine="0"/>
        <w:jc w:val="left"/>
      </w:pPr>
      <w:r>
        <w:t xml:space="preserve"> </w:t>
      </w:r>
    </w:p>
    <w:p w14:paraId="4BF4401A" w14:textId="45B5433F" w:rsidR="000955B6" w:rsidRDefault="008E6F4D">
      <w:pPr>
        <w:spacing w:after="39"/>
        <w:ind w:right="0"/>
      </w:pPr>
      <w:r>
        <w:t xml:space="preserve">Sve što nije dostupno na EOJN-u, a vezano je za sam postupak nabave, potrebno je dostaviti SAFU, u sklopu nabave koja se šalje na ex-post pregled. </w:t>
      </w:r>
    </w:p>
    <w:p w14:paraId="55E1B2A9" w14:textId="4E8FD104" w:rsidR="00E23240" w:rsidRDefault="00E23240">
      <w:pPr>
        <w:spacing w:after="39"/>
        <w:ind w:right="0"/>
      </w:pPr>
    </w:p>
    <w:p w14:paraId="229BC48C" w14:textId="472C82F9" w:rsidR="000955B6" w:rsidRDefault="008E6F4D" w:rsidP="00FE392A">
      <w:pPr>
        <w:spacing w:after="58" w:line="259" w:lineRule="auto"/>
        <w:ind w:right="0"/>
      </w:pPr>
      <w:r>
        <w:rPr>
          <w:b/>
        </w:rPr>
        <w:t>VAŽNO:</w:t>
      </w:r>
      <w:r>
        <w:t xml:space="preserve"> Molimo da dostavljena dokumentacija bude dostavljena uredno te složena u tematski odgovarajuće foldere. Primjerice, folder </w:t>
      </w:r>
      <w:r>
        <w:rPr>
          <w:i/>
        </w:rPr>
        <w:t>Sukob interesa</w:t>
      </w:r>
      <w:r>
        <w:t xml:space="preserve"> sadrži sve (dolje navedene) dokumente koji se odnose na sukob interesa, folder </w:t>
      </w:r>
      <w:r w:rsidR="00315750">
        <w:rPr>
          <w:i/>
        </w:rPr>
        <w:t>Jamstva</w:t>
      </w:r>
      <w:r w:rsidR="00315750">
        <w:t xml:space="preserve"> </w:t>
      </w:r>
      <w:r>
        <w:t xml:space="preserve">sadrži </w:t>
      </w:r>
      <w:r w:rsidR="00315750">
        <w:t xml:space="preserve">sva jamstva zaprimljena </w:t>
      </w:r>
      <w:r>
        <w:t xml:space="preserve">u predmetnom postupku nabave i sl. Također, molimo da folderi i u njima sadržani dokumenti budu jasno imenovani. </w:t>
      </w:r>
    </w:p>
    <w:p w14:paraId="4CCFF3B8" w14:textId="2CB1C0CB" w:rsidR="000955B6" w:rsidRDefault="008E6F4D">
      <w:pPr>
        <w:spacing w:after="19" w:line="259" w:lineRule="auto"/>
        <w:ind w:left="34" w:right="0" w:firstLine="0"/>
        <w:jc w:val="left"/>
      </w:pPr>
      <w:r>
        <w:t xml:space="preserve"> </w:t>
      </w:r>
    </w:p>
    <w:p w14:paraId="60C5B0E9" w14:textId="77777777" w:rsidR="000955B6" w:rsidRDefault="008E6F4D">
      <w:pPr>
        <w:spacing w:after="14" w:line="249" w:lineRule="auto"/>
        <w:ind w:right="0"/>
      </w:pPr>
      <w:r>
        <w:rPr>
          <w:b/>
        </w:rPr>
        <w:t xml:space="preserve">Za potrebe pregleda potrebno je dostaviti:  </w:t>
      </w:r>
    </w:p>
    <w:p w14:paraId="1B20B709" w14:textId="77777777" w:rsidR="000955B6" w:rsidRDefault="008E6F4D">
      <w:pPr>
        <w:spacing w:after="27" w:line="259" w:lineRule="auto"/>
        <w:ind w:left="34" w:right="0" w:firstLine="0"/>
        <w:jc w:val="left"/>
      </w:pPr>
      <w:r>
        <w:t xml:space="preserve"> </w:t>
      </w:r>
    </w:p>
    <w:p w14:paraId="511A8652" w14:textId="7A96E782" w:rsidR="000955B6" w:rsidRDefault="008E6F4D" w:rsidP="00BF3B48">
      <w:pPr>
        <w:pStyle w:val="ListParagraph"/>
        <w:numPr>
          <w:ilvl w:val="0"/>
          <w:numId w:val="17"/>
        </w:numPr>
        <w:spacing w:after="14" w:line="249" w:lineRule="auto"/>
        <w:ind w:left="426" w:right="0"/>
      </w:pPr>
      <w:r w:rsidRPr="00BF3B48">
        <w:rPr>
          <w:b/>
        </w:rPr>
        <w:t xml:space="preserve">SUKOB INTERESA </w:t>
      </w:r>
    </w:p>
    <w:p w14:paraId="019FDE85" w14:textId="77777777" w:rsidR="000955B6" w:rsidRDefault="008E6F4D">
      <w:pPr>
        <w:spacing w:after="43" w:line="259" w:lineRule="auto"/>
        <w:ind w:left="34" w:right="0" w:firstLine="0"/>
        <w:jc w:val="left"/>
      </w:pPr>
      <w:r>
        <w:t xml:space="preserve"> </w:t>
      </w:r>
    </w:p>
    <w:p w14:paraId="6D2848EA" w14:textId="26E06507" w:rsidR="000955B6" w:rsidRDefault="008E6F4D" w:rsidP="00FE392A">
      <w:pPr>
        <w:pStyle w:val="ListParagraph"/>
        <w:numPr>
          <w:ilvl w:val="0"/>
          <w:numId w:val="14"/>
        </w:numPr>
        <w:spacing w:after="14" w:line="249" w:lineRule="auto"/>
        <w:ind w:left="426" w:right="0"/>
      </w:pPr>
      <w:r w:rsidRPr="00FE392A">
        <w:rPr>
          <w:b/>
        </w:rPr>
        <w:t xml:space="preserve">Jedinice lokalne i regionalne (područne) samouprave: </w:t>
      </w:r>
    </w:p>
    <w:p w14:paraId="3D82267B" w14:textId="77777777" w:rsidR="000955B6" w:rsidRDefault="008E6F4D">
      <w:pPr>
        <w:spacing w:after="31" w:line="259" w:lineRule="auto"/>
        <w:ind w:left="317" w:right="0" w:firstLine="0"/>
        <w:jc w:val="left"/>
      </w:pPr>
      <w:r>
        <w:t xml:space="preserve"> </w:t>
      </w:r>
    </w:p>
    <w:p w14:paraId="450B0A3C" w14:textId="3FD26B91" w:rsidR="000955B6" w:rsidRDefault="008E6F4D">
      <w:pPr>
        <w:numPr>
          <w:ilvl w:val="0"/>
          <w:numId w:val="1"/>
        </w:numPr>
        <w:ind w:right="3" w:hanging="360"/>
      </w:pPr>
      <w:r>
        <w:t xml:space="preserve">Popis gospodarskih subjekata </w:t>
      </w:r>
      <w:r w:rsidR="00FE392A"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 w:rsidR="00FE392A">
        <w:t xml:space="preserve"> </w:t>
      </w:r>
      <w:r>
        <w:t xml:space="preserve">koji je bio objavljen na </w:t>
      </w:r>
      <w:r w:rsidR="00FE392A">
        <w:t>internetskoj</w:t>
      </w:r>
      <w:r>
        <w:t xml:space="preserve"> stranici naručitelja u trenutku početka postupka javne nabave, link na popis, print screen popisa i slično. </w:t>
      </w:r>
    </w:p>
    <w:p w14:paraId="5394798F" w14:textId="38094B6D" w:rsidR="000955B6" w:rsidRDefault="00FE392A">
      <w:pPr>
        <w:numPr>
          <w:ilvl w:val="0"/>
          <w:numId w:val="1"/>
        </w:numPr>
        <w:ind w:right="3" w:hanging="360"/>
      </w:pPr>
      <w:r>
        <w:t xml:space="preserve">Odluku </w:t>
      </w:r>
      <w:r w:rsidR="008E6F4D">
        <w:t>o imenovanju stručnog povjerenstva za javnu nabavu</w:t>
      </w:r>
      <w:r>
        <w:t xml:space="preserve"> </w:t>
      </w:r>
      <w:r w:rsidRPr="00F87778">
        <w:rPr>
          <w:bCs/>
        </w:rPr>
        <w:t>(sukladno članku 197. stavak 1. ZJN-a)</w:t>
      </w:r>
      <w:r w:rsidR="008E6F4D">
        <w:t xml:space="preserve"> </w:t>
      </w:r>
    </w:p>
    <w:p w14:paraId="02085405" w14:textId="77777777" w:rsidR="000955B6" w:rsidRDefault="008E6F4D">
      <w:pPr>
        <w:numPr>
          <w:ilvl w:val="0"/>
          <w:numId w:val="1"/>
        </w:numPr>
        <w:spacing w:after="133" w:line="259" w:lineRule="auto"/>
        <w:ind w:right="3" w:hanging="360"/>
      </w:pPr>
      <w:r>
        <w:t xml:space="preserve">Odluke o imenovanju čelnika te članova upravnog, upravljačkog i nadzornog tijela naručitelja. </w:t>
      </w:r>
    </w:p>
    <w:p w14:paraId="5927A395" w14:textId="579F76FA" w:rsidR="000955B6" w:rsidRDefault="008E6F4D" w:rsidP="00FE392A">
      <w:pPr>
        <w:numPr>
          <w:ilvl w:val="0"/>
          <w:numId w:val="1"/>
        </w:numPr>
        <w:spacing w:after="30" w:line="259" w:lineRule="auto"/>
        <w:ind w:right="3" w:hanging="360"/>
      </w:pPr>
      <w:r>
        <w:t xml:space="preserve">Izjave o ne/postojanju sukoba interesa za sve </w:t>
      </w:r>
      <w:r w:rsidR="00FE392A">
        <w:t>predstavnike naručitelja</w:t>
      </w:r>
      <w:r>
        <w:t xml:space="preserve"> (sukladno članku 80.</w:t>
      </w:r>
      <w:r w:rsidR="00FE392A">
        <w:t xml:space="preserve"> </w:t>
      </w:r>
      <w:r>
        <w:t>i čl</w:t>
      </w:r>
      <w:r w:rsidR="00FE392A">
        <w:t xml:space="preserve">anku </w:t>
      </w:r>
      <w:r>
        <w:t>76. st</w:t>
      </w:r>
      <w:r w:rsidR="00FE392A">
        <w:t>avak</w:t>
      </w:r>
      <w:r>
        <w:t xml:space="preserve"> 2. ZJN</w:t>
      </w:r>
      <w:r w:rsidR="00FE392A">
        <w:t>-a</w:t>
      </w:r>
      <w:r>
        <w:t xml:space="preserve">). </w:t>
      </w:r>
    </w:p>
    <w:p w14:paraId="60BB7168" w14:textId="5E9DD4FD" w:rsidR="000955B6" w:rsidRDefault="000955B6">
      <w:pPr>
        <w:spacing w:after="0" w:line="259" w:lineRule="auto"/>
        <w:ind w:left="317" w:right="0" w:firstLine="0"/>
        <w:jc w:val="left"/>
        <w:rPr>
          <w:b/>
        </w:rPr>
      </w:pPr>
    </w:p>
    <w:p w14:paraId="0E54B916" w14:textId="77777777" w:rsidR="00FE392A" w:rsidRPr="00FE392A" w:rsidRDefault="00FE392A" w:rsidP="00FE392A">
      <w:pPr>
        <w:spacing w:after="160" w:line="252" w:lineRule="auto"/>
        <w:ind w:left="567" w:right="0" w:hanging="284"/>
        <w:contextualSpacing/>
        <w:rPr>
          <w:rFonts w:eastAsia="Calibri"/>
          <w:b/>
          <w:color w:val="auto"/>
          <w:sz w:val="20"/>
          <w:lang w:eastAsia="en-US"/>
        </w:rPr>
      </w:pPr>
      <w:r w:rsidRPr="00FE392A">
        <w:rPr>
          <w:rFonts w:eastAsia="Calibri"/>
          <w:b/>
          <w:color w:val="auto"/>
          <w:sz w:val="20"/>
          <w:lang w:eastAsia="en-US"/>
        </w:rPr>
        <w:t>NAPOMENA</w:t>
      </w:r>
    </w:p>
    <w:tbl>
      <w:tblPr>
        <w:tblStyle w:val="TableGrid1"/>
        <w:tblW w:w="0" w:type="auto"/>
        <w:tblInd w:w="284" w:type="dxa"/>
        <w:tblLook w:val="04A0" w:firstRow="1" w:lastRow="0" w:firstColumn="1" w:lastColumn="0" w:noHBand="0" w:noVBand="1"/>
      </w:tblPr>
      <w:tblGrid>
        <w:gridCol w:w="9525"/>
      </w:tblGrid>
      <w:tr w:rsidR="00FE392A" w:rsidRPr="00FE392A" w14:paraId="2FD1ED63" w14:textId="77777777" w:rsidTr="00A92A2E">
        <w:tc>
          <w:tcPr>
            <w:tcW w:w="9771" w:type="dxa"/>
          </w:tcPr>
          <w:p w14:paraId="634D4374" w14:textId="77777777" w:rsidR="00FE392A" w:rsidRPr="00FE392A" w:rsidRDefault="00FE392A" w:rsidP="00FE392A">
            <w:pPr>
              <w:spacing w:before="120" w:after="120" w:line="252" w:lineRule="auto"/>
              <w:ind w:left="36" w:right="0" w:firstLine="0"/>
              <w:rPr>
                <w:rFonts w:eastAsia="Calibri"/>
                <w:i/>
                <w:iCs/>
                <w:color w:val="auto"/>
                <w:sz w:val="20"/>
              </w:rPr>
            </w:pPr>
            <w:r w:rsidRPr="00FE392A">
              <w:rPr>
                <w:rFonts w:eastAsia="Calibri"/>
                <w:i/>
                <w:iCs/>
                <w:color w:val="auto"/>
                <w:sz w:val="20"/>
              </w:rPr>
              <w:t>PREDSTAVNIKOM NARUČITELJA U SMISLU ČLANKA 76. ZJN 2016 SMATRA SE:</w:t>
            </w:r>
          </w:p>
          <w:p w14:paraId="26219767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čelnik te član upravnog, upravljačkog i nadzornog tijela naručitelja</w:t>
            </w:r>
          </w:p>
          <w:p w14:paraId="71BA1139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član stručnog povjerenstva za javnu nabavu</w:t>
            </w:r>
          </w:p>
          <w:p w14:paraId="0A33AA80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b/>
                <w:i/>
                <w:iCs/>
                <w:color w:val="auto"/>
                <w:sz w:val="20"/>
              </w:rPr>
              <w:t>druga osoba</w:t>
            </w:r>
            <w:r w:rsidRPr="00FE392A">
              <w:rPr>
                <w:rFonts w:eastAsia="Calibri"/>
                <w:i/>
                <w:iCs/>
                <w:color w:val="auto"/>
                <w:sz w:val="20"/>
              </w:rPr>
              <w:t xml:space="preserve"> koja je </w:t>
            </w:r>
            <w:r w:rsidRPr="00FE392A">
              <w:rPr>
                <w:rFonts w:eastAsia="Calibri"/>
                <w:b/>
                <w:i/>
                <w:iCs/>
                <w:color w:val="auto"/>
                <w:sz w:val="20"/>
              </w:rPr>
              <w:t>uključena u provedbu ili koja može utjecati na odlučivanje</w:t>
            </w:r>
            <w:r w:rsidRPr="00FE392A">
              <w:rPr>
                <w:rFonts w:eastAsia="Calibri"/>
                <w:i/>
                <w:iCs/>
                <w:color w:val="auto"/>
                <w:sz w:val="20"/>
              </w:rPr>
              <w:t xml:space="preserve"> naručitelja u postupku javne nabave, i</w:t>
            </w:r>
          </w:p>
          <w:p w14:paraId="7B20AE76" w14:textId="77777777" w:rsidR="00FE392A" w:rsidRPr="00FE392A" w:rsidRDefault="00FE392A" w:rsidP="00FE392A">
            <w:pPr>
              <w:numPr>
                <w:ilvl w:val="0"/>
                <w:numId w:val="13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FE392A">
              <w:rPr>
                <w:rFonts w:eastAsia="Calibri"/>
                <w:i/>
                <w:iCs/>
                <w:color w:val="auto"/>
                <w:sz w:val="20"/>
              </w:rPr>
              <w:t xml:space="preserve">osobe iz točaka 1., 2. i 3. ovoga stavka kod pružatelja usluga nabave </w:t>
            </w:r>
            <w:r w:rsidRPr="00FE392A">
              <w:rPr>
                <w:rFonts w:eastAsia="Calibri"/>
                <w:b/>
                <w:i/>
                <w:iCs/>
                <w:color w:val="auto"/>
                <w:sz w:val="20"/>
              </w:rPr>
              <w:t>koji djeluju u ime naručitelja</w:t>
            </w:r>
            <w:r w:rsidRPr="00FE392A">
              <w:rPr>
                <w:rFonts w:eastAsia="Calibri"/>
                <w:i/>
                <w:iCs/>
                <w:color w:val="auto"/>
                <w:sz w:val="20"/>
              </w:rPr>
              <w:t>.</w:t>
            </w:r>
          </w:p>
        </w:tc>
      </w:tr>
    </w:tbl>
    <w:p w14:paraId="6800D54F" w14:textId="658B96EB" w:rsidR="00FE392A" w:rsidRDefault="00FE392A" w:rsidP="00FE392A">
      <w:pPr>
        <w:spacing w:after="0" w:line="259" w:lineRule="auto"/>
        <w:ind w:right="0"/>
        <w:jc w:val="left"/>
      </w:pPr>
    </w:p>
    <w:p w14:paraId="372993B5" w14:textId="0DC3A653" w:rsidR="00FE392A" w:rsidRDefault="00FE392A" w:rsidP="002828C1">
      <w:pPr>
        <w:ind w:left="284" w:right="0" w:hanging="1"/>
      </w:pPr>
      <w:r w:rsidRPr="00F87778">
        <w:t xml:space="preserve">Vezano uz Izjave o ne/postojanju sukoba interesa za </w:t>
      </w:r>
      <w:r w:rsidRPr="00F87778">
        <w:rPr>
          <w:b/>
          <w:bCs/>
        </w:rPr>
        <w:t>čelnike naručitelja</w:t>
      </w:r>
      <w:r w:rsidRPr="00F87778">
        <w:t xml:space="preserve"> u smislu članka 76. stavka 2. točke 1. ZJN-a (čelnik te član upravnog, upravljačkog i nadzornog tijela naručitelja), </w:t>
      </w:r>
      <w:r w:rsidRPr="00F87778">
        <w:rPr>
          <w:u w:val="single"/>
        </w:rPr>
        <w:t xml:space="preserve">molimo vodite računa da </w:t>
      </w:r>
      <w:r w:rsidR="002828C1" w:rsidRPr="002828C1">
        <w:rPr>
          <w:b/>
          <w:bCs/>
          <w:u w:val="single"/>
        </w:rPr>
        <w:t xml:space="preserve">iste uključuju </w:t>
      </w:r>
      <w:r w:rsidRPr="002828C1">
        <w:rPr>
          <w:b/>
          <w:bCs/>
          <w:u w:val="single"/>
        </w:rPr>
        <w:t xml:space="preserve">i navode </w:t>
      </w:r>
      <w:r w:rsidR="002828C1" w:rsidRPr="002828C1">
        <w:rPr>
          <w:b/>
          <w:bCs/>
          <w:u w:val="single"/>
        </w:rPr>
        <w:t xml:space="preserve">o povezanim osobama </w:t>
      </w:r>
      <w:r w:rsidRPr="002828C1">
        <w:rPr>
          <w:b/>
          <w:bCs/>
          <w:u w:val="single"/>
        </w:rPr>
        <w:t>iz članka 77. ZJN-a</w:t>
      </w:r>
      <w:r w:rsidRPr="00F87778">
        <w:rPr>
          <w:u w:val="single"/>
        </w:rPr>
        <w:t>.</w:t>
      </w:r>
      <w:r w:rsidR="002828C1">
        <w:rPr>
          <w:u w:val="single"/>
        </w:rPr>
        <w:t xml:space="preserve"> </w:t>
      </w:r>
      <w:r w:rsidR="002828C1" w:rsidRPr="002828C1">
        <w:rPr>
          <w:u w:val="single"/>
        </w:rPr>
        <w:t xml:space="preserve">NAPOMENA: Izjave o ne/postojanju </w:t>
      </w:r>
      <w:r w:rsidR="002828C1" w:rsidRPr="002828C1">
        <w:rPr>
          <w:u w:val="single"/>
        </w:rPr>
        <w:lastRenderedPageBreak/>
        <w:t>sukoba interesa dostavljaju se i za zamjenike čelnika naručitelja odnosno zamjenike gradonačelnika/župana/općinskog načelnika.</w:t>
      </w:r>
    </w:p>
    <w:p w14:paraId="57C316ED" w14:textId="729F54F8" w:rsidR="000955B6" w:rsidRDefault="000955B6">
      <w:pPr>
        <w:spacing w:after="27" w:line="259" w:lineRule="auto"/>
        <w:ind w:left="317" w:right="0" w:firstLine="0"/>
        <w:jc w:val="left"/>
      </w:pPr>
    </w:p>
    <w:p w14:paraId="72535424" w14:textId="77777777" w:rsidR="000955B6" w:rsidRDefault="008E6F4D">
      <w:pPr>
        <w:numPr>
          <w:ilvl w:val="0"/>
          <w:numId w:val="3"/>
        </w:numPr>
        <w:spacing w:after="14" w:line="249" w:lineRule="auto"/>
        <w:ind w:right="0" w:hanging="360"/>
      </w:pPr>
      <w:r>
        <w:rPr>
          <w:b/>
        </w:rPr>
        <w:t xml:space="preserve">Ministarstva: </w:t>
      </w:r>
    </w:p>
    <w:p w14:paraId="01CFE550" w14:textId="77777777" w:rsidR="000955B6" w:rsidRDefault="008E6F4D">
      <w:pPr>
        <w:spacing w:after="34" w:line="259" w:lineRule="auto"/>
        <w:ind w:left="317" w:right="0" w:firstLine="0"/>
        <w:jc w:val="left"/>
      </w:pPr>
      <w:r>
        <w:t xml:space="preserve"> </w:t>
      </w:r>
    </w:p>
    <w:p w14:paraId="1F9CE7D6" w14:textId="42B58F96" w:rsidR="000955B6" w:rsidRDefault="008E6F4D">
      <w:pPr>
        <w:numPr>
          <w:ilvl w:val="1"/>
          <w:numId w:val="3"/>
        </w:numPr>
        <w:ind w:right="0" w:hanging="358"/>
      </w:pPr>
      <w:r>
        <w:t xml:space="preserve">Popis gospodarskih subjekata </w:t>
      </w:r>
      <w:r w:rsidR="00FE392A"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 w:rsidR="00FE392A">
        <w:t xml:space="preserve"> </w:t>
      </w:r>
      <w:r>
        <w:t xml:space="preserve">koji je bio objavljen na </w:t>
      </w:r>
      <w:r w:rsidR="00FE392A">
        <w:t>internetskoj</w:t>
      </w:r>
      <w:r>
        <w:t xml:space="preserve"> stranici naručitelja u trenutku početka postupka javne nabave, link na popis, print screen popisa i slično. </w:t>
      </w:r>
    </w:p>
    <w:p w14:paraId="6176B1F1" w14:textId="07761A5A" w:rsidR="000955B6" w:rsidRDefault="00FE392A">
      <w:pPr>
        <w:numPr>
          <w:ilvl w:val="1"/>
          <w:numId w:val="3"/>
        </w:numPr>
        <w:ind w:right="0" w:hanging="358"/>
      </w:pPr>
      <w:r>
        <w:t xml:space="preserve">Odluku </w:t>
      </w:r>
      <w:r w:rsidR="008E6F4D">
        <w:t>o imenovanju stručnog povjerenstva za javnu nabavu</w:t>
      </w:r>
      <w:r>
        <w:t xml:space="preserve"> </w:t>
      </w:r>
      <w:r w:rsidRPr="00F87778">
        <w:rPr>
          <w:bCs/>
        </w:rPr>
        <w:t>(sukladno članku 197. stavak 1. ZJN-a)</w:t>
      </w:r>
      <w:r w:rsidR="008E6F4D">
        <w:t xml:space="preserve"> </w:t>
      </w:r>
    </w:p>
    <w:p w14:paraId="377EA11C" w14:textId="77777777" w:rsidR="00FE392A" w:rsidRPr="00FE392A" w:rsidRDefault="00FE392A">
      <w:pPr>
        <w:numPr>
          <w:ilvl w:val="1"/>
          <w:numId w:val="3"/>
        </w:numPr>
        <w:spacing w:after="1"/>
        <w:ind w:right="0" w:hanging="358"/>
      </w:pPr>
      <w:r w:rsidRPr="00F87778">
        <w:rPr>
          <w:bCs/>
        </w:rPr>
        <w:t>Izjave</w:t>
      </w:r>
      <w:r w:rsidRPr="00F87778">
        <w:t xml:space="preserve"> o ne/postojanju sukoba interesa </w:t>
      </w:r>
      <w:r w:rsidRPr="00F87778">
        <w:rPr>
          <w:bCs/>
        </w:rPr>
        <w:t>za sve predstavnike naručitelja</w:t>
      </w:r>
      <w:r w:rsidRPr="00F87778">
        <w:t xml:space="preserve"> (sukladno članku 80. i </w:t>
      </w:r>
      <w:r w:rsidRPr="00F87778">
        <w:rPr>
          <w:bCs/>
        </w:rPr>
        <w:t>članku 76. stavak 2. ZJN-a).</w:t>
      </w:r>
    </w:p>
    <w:p w14:paraId="262D8B51" w14:textId="77777777" w:rsidR="00FE392A" w:rsidRPr="00FE392A" w:rsidRDefault="00FE392A" w:rsidP="00FE392A">
      <w:pPr>
        <w:spacing w:after="1"/>
        <w:ind w:left="869" w:right="0" w:firstLine="0"/>
      </w:pPr>
    </w:p>
    <w:p w14:paraId="345BB661" w14:textId="25D07168" w:rsidR="00FE392A" w:rsidRDefault="00FE392A">
      <w:pPr>
        <w:spacing w:after="120"/>
        <w:ind w:left="894" w:right="0"/>
      </w:pPr>
      <w:r w:rsidRPr="00FE392A">
        <w:t>Izjava o ne/postojanju sukoba interesa za čelnike naručitelja u smislu članka 76. stavak 2. točka 1. ZJN-a (čelnik te član upravnog, upravljačkog i nadzornog tijela naručitelja)</w:t>
      </w:r>
      <w:r w:rsidR="008E6F4D">
        <w:t xml:space="preserve"> </w:t>
      </w:r>
      <w:r>
        <w:t xml:space="preserve">mora uključivati </w:t>
      </w:r>
      <w:r w:rsidR="008E6F4D">
        <w:t xml:space="preserve">i navode </w:t>
      </w:r>
      <w:r w:rsidR="002828C1">
        <w:t xml:space="preserve">o povezanim osobama </w:t>
      </w:r>
      <w:r w:rsidR="008E6F4D">
        <w:t>iz članka 77. ZJN</w:t>
      </w:r>
      <w:r>
        <w:t>-a</w:t>
      </w:r>
      <w:r w:rsidR="008E6F4D">
        <w:t xml:space="preserve">. </w:t>
      </w:r>
    </w:p>
    <w:p w14:paraId="79AC3C9F" w14:textId="338D62CB" w:rsidR="000955B6" w:rsidRDefault="00FE392A">
      <w:pPr>
        <w:spacing w:after="120"/>
        <w:ind w:left="894" w:right="0"/>
      </w:pPr>
      <w:r>
        <w:t xml:space="preserve">Izjave o ne/postojanju sukoba interesa dostavljaju se </w:t>
      </w:r>
      <w:r w:rsidR="008E6F4D">
        <w:t xml:space="preserve">za ministra, za državnog tajnika kojeg je ministar odredio da ga zamjenjuje u slučaju njegove odsutnosti ili spriječenosti te </w:t>
      </w:r>
      <w:r>
        <w:t xml:space="preserve">druge </w:t>
      </w:r>
      <w:r w:rsidR="008E6F4D">
        <w:t>osobe koje su sukladno vašim internim propisima ili odlukama uključene u provedbu ili koje mogu utjecati na odlučivanje naručitelja u postupku javne nabave.</w:t>
      </w:r>
      <w:r>
        <w:t xml:space="preserve"> </w:t>
      </w:r>
      <w:r w:rsidR="008E6F4D">
        <w:t xml:space="preserve">Ako nema </w:t>
      </w:r>
      <w:r>
        <w:t xml:space="preserve">drugih </w:t>
      </w:r>
      <w:r w:rsidR="008E6F4D">
        <w:t xml:space="preserve">osoba koje </w:t>
      </w:r>
      <w:r>
        <w:rPr>
          <w:bCs/>
        </w:rPr>
        <w:t>su uključene u provedbu ili koje</w:t>
      </w:r>
      <w:r>
        <w:t xml:space="preserve"> </w:t>
      </w:r>
      <w:r w:rsidR="008E6F4D">
        <w:t xml:space="preserve">mogu utjecati na odlučivanje naručitelja, molimo potvrdu o tome. </w:t>
      </w:r>
    </w:p>
    <w:p w14:paraId="5F9E9DCA" w14:textId="77777777" w:rsidR="000955B6" w:rsidRDefault="008E6F4D">
      <w:pPr>
        <w:numPr>
          <w:ilvl w:val="1"/>
          <w:numId w:val="3"/>
        </w:numPr>
        <w:spacing w:after="111"/>
        <w:ind w:right="0" w:hanging="358"/>
      </w:pPr>
      <w:r>
        <w:t xml:space="preserve">Odluke o imenovanju osoba iz prethodne točke. </w:t>
      </w:r>
    </w:p>
    <w:p w14:paraId="63183C4D" w14:textId="77777777" w:rsidR="000955B6" w:rsidRDefault="008E6F4D">
      <w:pPr>
        <w:spacing w:after="45" w:line="259" w:lineRule="auto"/>
        <w:ind w:left="317" w:right="0" w:firstLine="0"/>
        <w:jc w:val="left"/>
      </w:pPr>
      <w:r>
        <w:rPr>
          <w:b/>
        </w:rPr>
        <w:t xml:space="preserve"> </w:t>
      </w:r>
    </w:p>
    <w:p w14:paraId="33CE41B8" w14:textId="77777777" w:rsidR="000955B6" w:rsidRDefault="008E6F4D" w:rsidP="00FE392A">
      <w:pPr>
        <w:numPr>
          <w:ilvl w:val="0"/>
          <w:numId w:val="3"/>
        </w:numPr>
        <w:spacing w:after="0" w:line="249" w:lineRule="auto"/>
        <w:ind w:right="0" w:hanging="360"/>
      </w:pPr>
      <w:r>
        <w:rPr>
          <w:b/>
        </w:rPr>
        <w:t xml:space="preserve">Sukob interesa – ostali javni naručitelji: </w:t>
      </w:r>
    </w:p>
    <w:p w14:paraId="0ABC1154" w14:textId="4F48012B" w:rsidR="000955B6" w:rsidRDefault="000955B6" w:rsidP="00FE392A">
      <w:pPr>
        <w:spacing w:after="60" w:line="259" w:lineRule="auto"/>
        <w:ind w:left="0" w:right="0" w:firstLine="0"/>
        <w:jc w:val="left"/>
      </w:pPr>
    </w:p>
    <w:p w14:paraId="6BF1830D" w14:textId="5DAD3C24" w:rsidR="000955B6" w:rsidRDefault="008E6F4D">
      <w:pPr>
        <w:numPr>
          <w:ilvl w:val="1"/>
          <w:numId w:val="3"/>
        </w:numPr>
        <w:spacing w:after="124"/>
        <w:ind w:right="0" w:hanging="358"/>
      </w:pPr>
      <w:r>
        <w:t xml:space="preserve">Popis gospodarskih subjekata </w:t>
      </w:r>
      <w:r w:rsidR="00FE392A" w:rsidRPr="00F87778">
        <w:rPr>
          <w:bCs/>
        </w:rPr>
        <w:t>s kojima je predstavnik naručitelja iz članka 76. stavka 2. točke 1. ZJN-a ili s njim povezane osobe u sukobu interesa (ili obavijest da takvi subjekti ne postoje), a</w:t>
      </w:r>
      <w:r w:rsidR="00FE392A">
        <w:t xml:space="preserve"> </w:t>
      </w:r>
      <w:r>
        <w:t xml:space="preserve">koji je bio objavljen na </w:t>
      </w:r>
      <w:r w:rsidR="00FE392A">
        <w:t>internetskoj</w:t>
      </w:r>
      <w:r>
        <w:t xml:space="preserve"> stranici naručitelja u trenutku početka postupka javne nabave, link na popis, print screen popisa i slično. </w:t>
      </w:r>
    </w:p>
    <w:p w14:paraId="2B3D8B20" w14:textId="5CCC0DD0" w:rsidR="000955B6" w:rsidRDefault="00AE612C">
      <w:pPr>
        <w:numPr>
          <w:ilvl w:val="1"/>
          <w:numId w:val="3"/>
        </w:numPr>
        <w:ind w:right="0" w:hanging="358"/>
      </w:pPr>
      <w:r>
        <w:t xml:space="preserve">Odluku </w:t>
      </w:r>
      <w:r w:rsidR="008E6F4D">
        <w:t>o imenovanju stručnog povjerenstva za javnu nabavu</w:t>
      </w:r>
      <w:r>
        <w:t xml:space="preserve"> </w:t>
      </w:r>
      <w:r w:rsidRPr="00F87778">
        <w:rPr>
          <w:bCs/>
        </w:rPr>
        <w:t>(sukladno članku 197. stavak 1. ZJN-a)</w:t>
      </w:r>
      <w:r w:rsidR="008E6F4D">
        <w:t xml:space="preserve"> </w:t>
      </w:r>
    </w:p>
    <w:p w14:paraId="730F18C6" w14:textId="77777777" w:rsidR="000955B6" w:rsidRDefault="008E6F4D">
      <w:pPr>
        <w:numPr>
          <w:ilvl w:val="1"/>
          <w:numId w:val="3"/>
        </w:numPr>
        <w:ind w:right="0" w:hanging="358"/>
      </w:pPr>
      <w:r>
        <w:t xml:space="preserve">Odluke o imenovanju čelnika te članova upravnog, upravljačkog i nadzornog tijela naručitelja </w:t>
      </w:r>
    </w:p>
    <w:p w14:paraId="25364F14" w14:textId="1B3ACF90" w:rsidR="000955B6" w:rsidRDefault="008E6F4D">
      <w:pPr>
        <w:numPr>
          <w:ilvl w:val="1"/>
          <w:numId w:val="3"/>
        </w:numPr>
        <w:spacing w:after="106"/>
        <w:ind w:right="0" w:hanging="358"/>
      </w:pPr>
      <w:r>
        <w:t xml:space="preserve">Izjave o ne/postojanju sukoba interesa za sve </w:t>
      </w:r>
      <w:r w:rsidR="00AE612C">
        <w:t>predstavnike naručitelja</w:t>
      </w:r>
      <w:r>
        <w:t xml:space="preserve"> </w:t>
      </w:r>
      <w:r w:rsidR="00AE612C" w:rsidRPr="00F87778">
        <w:rPr>
          <w:bCs/>
        </w:rPr>
        <w:t>(sukladno članku 80. i članku 76. stavak 2. ZJN-a).</w:t>
      </w:r>
      <w:r>
        <w:t xml:space="preserve"> </w:t>
      </w:r>
    </w:p>
    <w:p w14:paraId="2F848284" w14:textId="77777777" w:rsidR="000955B6" w:rsidRDefault="008E6F4D">
      <w:pPr>
        <w:spacing w:after="0" w:line="259" w:lineRule="auto"/>
        <w:ind w:left="317" w:right="0" w:firstLine="0"/>
        <w:jc w:val="left"/>
      </w:pPr>
      <w:r>
        <w:t xml:space="preserve"> </w:t>
      </w:r>
    </w:p>
    <w:p w14:paraId="42283BDA" w14:textId="77777777" w:rsidR="00AE612C" w:rsidRPr="00AE612C" w:rsidRDefault="00AE612C" w:rsidP="00AE612C">
      <w:pPr>
        <w:spacing w:after="160" w:line="252" w:lineRule="auto"/>
        <w:ind w:left="567" w:right="0" w:hanging="284"/>
        <w:contextualSpacing/>
        <w:rPr>
          <w:rFonts w:eastAsia="Calibri"/>
          <w:b/>
          <w:color w:val="auto"/>
          <w:sz w:val="20"/>
          <w:lang w:eastAsia="en-US"/>
        </w:rPr>
      </w:pPr>
      <w:r w:rsidRPr="00AE612C">
        <w:rPr>
          <w:rFonts w:eastAsia="Calibri"/>
          <w:b/>
          <w:color w:val="auto"/>
          <w:sz w:val="20"/>
          <w:lang w:eastAsia="en-US"/>
        </w:rPr>
        <w:t>NAPOMENA</w:t>
      </w:r>
    </w:p>
    <w:tbl>
      <w:tblPr>
        <w:tblStyle w:val="TableGrid2"/>
        <w:tblW w:w="0" w:type="auto"/>
        <w:tblInd w:w="284" w:type="dxa"/>
        <w:tblLook w:val="04A0" w:firstRow="1" w:lastRow="0" w:firstColumn="1" w:lastColumn="0" w:noHBand="0" w:noVBand="1"/>
      </w:tblPr>
      <w:tblGrid>
        <w:gridCol w:w="9525"/>
      </w:tblGrid>
      <w:tr w:rsidR="00AE612C" w:rsidRPr="00AE612C" w14:paraId="661DDA1C" w14:textId="77777777" w:rsidTr="00A92A2E">
        <w:tc>
          <w:tcPr>
            <w:tcW w:w="9771" w:type="dxa"/>
          </w:tcPr>
          <w:p w14:paraId="1C8CFD07" w14:textId="77777777" w:rsidR="00AE612C" w:rsidRPr="00AE612C" w:rsidRDefault="00AE612C" w:rsidP="00AE612C">
            <w:pPr>
              <w:spacing w:before="120" w:after="120" w:line="252" w:lineRule="auto"/>
              <w:ind w:left="36" w:right="0" w:firstLine="0"/>
              <w:rPr>
                <w:rFonts w:eastAsia="Calibri"/>
                <w:i/>
                <w:iCs/>
                <w:color w:val="auto"/>
                <w:sz w:val="20"/>
              </w:rPr>
            </w:pPr>
            <w:r w:rsidRPr="00AE612C">
              <w:rPr>
                <w:rFonts w:eastAsia="Calibri"/>
                <w:i/>
                <w:iCs/>
                <w:color w:val="auto"/>
                <w:sz w:val="20"/>
              </w:rPr>
              <w:t>PREDSTAVNIKOM NARUČITELJA U SMISLU ČLANKA 76. ZJN 2016 SMATRA SE:</w:t>
            </w:r>
          </w:p>
          <w:p w14:paraId="67D3BF6C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čelnik te član upravnog, upravljačkog i nadzornog tijela naručitelja</w:t>
            </w:r>
          </w:p>
          <w:p w14:paraId="41636FD2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b/>
                <w:bCs/>
                <w:i/>
                <w:iCs/>
                <w:color w:val="auto"/>
                <w:sz w:val="20"/>
              </w:rPr>
              <w:t>član stručnog povjerenstva za javnu nabavu</w:t>
            </w:r>
          </w:p>
          <w:p w14:paraId="1EC5A01C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b/>
                <w:i/>
                <w:iCs/>
                <w:color w:val="auto"/>
                <w:sz w:val="20"/>
              </w:rPr>
              <w:t>druga osoba</w:t>
            </w:r>
            <w:r w:rsidRPr="00AE612C">
              <w:rPr>
                <w:rFonts w:eastAsia="Calibri"/>
                <w:i/>
                <w:iCs/>
                <w:color w:val="auto"/>
                <w:sz w:val="20"/>
              </w:rPr>
              <w:t xml:space="preserve"> koja je </w:t>
            </w:r>
            <w:r w:rsidRPr="00AE612C">
              <w:rPr>
                <w:rFonts w:eastAsia="Calibri"/>
                <w:b/>
                <w:i/>
                <w:iCs/>
                <w:color w:val="auto"/>
                <w:sz w:val="20"/>
              </w:rPr>
              <w:t>uključena u provedbu ili koja može utjecati na odlučivanje</w:t>
            </w:r>
            <w:r w:rsidRPr="00AE612C">
              <w:rPr>
                <w:rFonts w:eastAsia="Calibri"/>
                <w:i/>
                <w:iCs/>
                <w:color w:val="auto"/>
                <w:sz w:val="20"/>
              </w:rPr>
              <w:t xml:space="preserve"> naručitelja u postupku javne nabave, i</w:t>
            </w:r>
          </w:p>
          <w:p w14:paraId="1E9C1D54" w14:textId="77777777" w:rsidR="00AE612C" w:rsidRPr="00AE612C" w:rsidRDefault="00AE612C" w:rsidP="00AE612C">
            <w:pPr>
              <w:numPr>
                <w:ilvl w:val="0"/>
                <w:numId w:val="15"/>
              </w:numPr>
              <w:spacing w:after="120" w:line="240" w:lineRule="auto"/>
              <w:ind w:left="461" w:right="0" w:hanging="284"/>
              <w:jc w:val="left"/>
              <w:rPr>
                <w:rFonts w:eastAsia="Calibri"/>
                <w:color w:val="auto"/>
                <w:sz w:val="20"/>
              </w:rPr>
            </w:pPr>
            <w:r w:rsidRPr="00AE612C">
              <w:rPr>
                <w:rFonts w:eastAsia="Calibri"/>
                <w:i/>
                <w:iCs/>
                <w:color w:val="auto"/>
                <w:sz w:val="20"/>
              </w:rPr>
              <w:t xml:space="preserve">osobe iz točaka 1., 2. i 3. ovoga stavka kod pružatelja usluga nabave </w:t>
            </w:r>
            <w:r w:rsidRPr="00AE612C">
              <w:rPr>
                <w:rFonts w:eastAsia="Calibri"/>
                <w:b/>
                <w:i/>
                <w:iCs/>
                <w:color w:val="auto"/>
                <w:sz w:val="20"/>
              </w:rPr>
              <w:t>koji djeluju u ime naručitelja</w:t>
            </w:r>
            <w:r w:rsidRPr="00AE612C">
              <w:rPr>
                <w:rFonts w:eastAsia="Calibri"/>
                <w:i/>
                <w:iCs/>
                <w:color w:val="auto"/>
                <w:sz w:val="20"/>
              </w:rPr>
              <w:t>.</w:t>
            </w:r>
          </w:p>
        </w:tc>
      </w:tr>
    </w:tbl>
    <w:p w14:paraId="22453FA9" w14:textId="77777777" w:rsidR="00AE612C" w:rsidRPr="00AE612C" w:rsidRDefault="00AE612C" w:rsidP="00AE612C">
      <w:pPr>
        <w:spacing w:after="0" w:line="276" w:lineRule="auto"/>
        <w:ind w:left="284" w:right="-567" w:hanging="1"/>
        <w:rPr>
          <w:rFonts w:eastAsia="Calibri"/>
          <w:color w:val="auto"/>
          <w:lang w:eastAsia="en-US"/>
        </w:rPr>
      </w:pPr>
    </w:p>
    <w:p w14:paraId="55A807EA" w14:textId="0BAD639E" w:rsidR="00AE612C" w:rsidRPr="00AE612C" w:rsidRDefault="00AE612C" w:rsidP="00AE612C">
      <w:pPr>
        <w:spacing w:after="0" w:line="276" w:lineRule="auto"/>
        <w:ind w:left="284" w:right="0" w:hanging="1"/>
        <w:rPr>
          <w:rFonts w:eastAsia="Calibri"/>
          <w:color w:val="auto"/>
          <w:u w:val="single"/>
          <w:lang w:eastAsia="en-US"/>
        </w:rPr>
      </w:pPr>
      <w:r w:rsidRPr="00AE612C">
        <w:rPr>
          <w:rFonts w:eastAsia="Calibri"/>
          <w:color w:val="auto"/>
          <w:lang w:eastAsia="en-US"/>
        </w:rPr>
        <w:t xml:space="preserve">Vezano uz Izjave o ne/postojanju sukoba interesa za </w:t>
      </w:r>
      <w:r w:rsidRPr="00AE612C">
        <w:rPr>
          <w:rFonts w:eastAsia="Calibri"/>
          <w:b/>
          <w:bCs/>
          <w:color w:val="auto"/>
          <w:lang w:eastAsia="en-US"/>
        </w:rPr>
        <w:t>čelnike naručitelja</w:t>
      </w:r>
      <w:r w:rsidRPr="00AE612C">
        <w:rPr>
          <w:rFonts w:eastAsia="Calibri"/>
          <w:color w:val="auto"/>
          <w:lang w:eastAsia="en-US"/>
        </w:rPr>
        <w:t xml:space="preserve"> u smislu članka 76. stavka 2. točke 1. ZJN-a (čelnik te član upravnog, upravljačkog i nadzornog tijela naručitelja), </w:t>
      </w:r>
      <w:r w:rsidRPr="00AE612C">
        <w:rPr>
          <w:rFonts w:eastAsia="Calibri"/>
          <w:color w:val="auto"/>
          <w:u w:val="single"/>
          <w:lang w:eastAsia="en-US"/>
        </w:rPr>
        <w:t xml:space="preserve">molimo vodite računa da </w:t>
      </w:r>
      <w:r w:rsidR="002828C1" w:rsidRPr="002828C1">
        <w:rPr>
          <w:rFonts w:eastAsia="Calibri"/>
          <w:b/>
          <w:bCs/>
          <w:color w:val="auto"/>
          <w:u w:val="single"/>
          <w:lang w:eastAsia="en-US"/>
        </w:rPr>
        <w:t xml:space="preserve">iste uključuju </w:t>
      </w:r>
      <w:r w:rsidRPr="002828C1">
        <w:rPr>
          <w:rFonts w:eastAsia="Calibri"/>
          <w:b/>
          <w:bCs/>
          <w:color w:val="auto"/>
          <w:u w:val="single"/>
          <w:lang w:eastAsia="en-US"/>
        </w:rPr>
        <w:t xml:space="preserve">i navode </w:t>
      </w:r>
      <w:r w:rsidR="002828C1" w:rsidRPr="002828C1">
        <w:rPr>
          <w:rFonts w:eastAsia="Calibri"/>
          <w:b/>
          <w:bCs/>
          <w:color w:val="auto"/>
          <w:u w:val="single"/>
          <w:lang w:eastAsia="en-US"/>
        </w:rPr>
        <w:t xml:space="preserve">o povezanim osobama </w:t>
      </w:r>
      <w:r w:rsidRPr="002828C1">
        <w:rPr>
          <w:rFonts w:eastAsia="Calibri"/>
          <w:b/>
          <w:bCs/>
          <w:color w:val="auto"/>
          <w:u w:val="single"/>
          <w:lang w:eastAsia="en-US"/>
        </w:rPr>
        <w:t>iz članka 77. ZJN-a</w:t>
      </w:r>
      <w:r w:rsidRPr="00AE612C">
        <w:rPr>
          <w:rFonts w:eastAsia="Calibri"/>
          <w:color w:val="auto"/>
          <w:u w:val="single"/>
          <w:lang w:eastAsia="en-US"/>
        </w:rPr>
        <w:t>.</w:t>
      </w:r>
    </w:p>
    <w:p w14:paraId="2A448DD3" w14:textId="77777777" w:rsidR="00AE612C" w:rsidRPr="00AE612C" w:rsidRDefault="00AE612C" w:rsidP="00AE612C">
      <w:pPr>
        <w:spacing w:after="0" w:line="276" w:lineRule="auto"/>
        <w:ind w:left="567" w:right="0" w:hanging="284"/>
        <w:rPr>
          <w:rFonts w:eastAsia="Calibri"/>
          <w:color w:val="auto"/>
          <w:lang w:eastAsia="en-US"/>
        </w:rPr>
      </w:pPr>
    </w:p>
    <w:p w14:paraId="3CD8CB75" w14:textId="7CED6F34" w:rsidR="000955B6" w:rsidRDefault="00AE612C" w:rsidP="00AE612C">
      <w:pPr>
        <w:ind w:left="327" w:right="0"/>
      </w:pPr>
      <w:r w:rsidRPr="00AE612C">
        <w:rPr>
          <w:rFonts w:eastAsia="Calibri"/>
          <w:color w:val="auto"/>
          <w:lang w:eastAsia="en-US"/>
        </w:rPr>
        <w:lastRenderedPageBreak/>
        <w:t xml:space="preserve">Nadalje, sukladno gore navedenome, a u cilju nedvojbenog utvrđivanja osoba iz gore navedenog članka, molimo </w:t>
      </w:r>
      <w:r w:rsidRPr="00AE612C">
        <w:rPr>
          <w:rFonts w:eastAsia="Calibri"/>
          <w:b/>
          <w:bCs/>
          <w:color w:val="auto"/>
          <w:lang w:eastAsia="en-US"/>
        </w:rPr>
        <w:t>dostavu statuta ili bilo kojeg drugog pravnog akta</w:t>
      </w:r>
      <w:r w:rsidRPr="00AE612C">
        <w:rPr>
          <w:rFonts w:eastAsia="Calibri"/>
          <w:color w:val="auto"/>
          <w:lang w:eastAsia="en-US"/>
        </w:rPr>
        <w:t xml:space="preserve"> iz kojeg je moguće nedvojbeno utvrditi koja tijela konkretnog naručitelja su obuhvaćena člankom 76. stavak 2. točka 1. ZJN-a. Također, molimo dostaviti </w:t>
      </w:r>
      <w:r w:rsidRPr="00AE612C">
        <w:rPr>
          <w:rFonts w:eastAsia="Calibri"/>
          <w:b/>
          <w:bCs/>
          <w:color w:val="auto"/>
          <w:lang w:eastAsia="en-US"/>
        </w:rPr>
        <w:t>Odluku o imenovanju čelnika te članova upravnog, upravljačkog i nadzornog tijela naručitelja</w:t>
      </w:r>
      <w:r w:rsidRPr="00AE612C">
        <w:rPr>
          <w:rFonts w:eastAsia="Calibri"/>
          <w:color w:val="auto"/>
          <w:lang w:eastAsia="en-US"/>
        </w:rPr>
        <w:t xml:space="preserve"> koja je bila na snazi u trenutku provođenja predmetnog postupka nabave. Ako neka od tijela koja nose naziv npr. Upravni odbor i/ili Nadzorni odbor nemaju, osim svojim nazivom, ovlasti u smislu gore citiranog članka, molimo dostavu dokumenta kojim je isto moguće dokazati.</w:t>
      </w:r>
      <w:r w:rsidR="008E6F4D">
        <w:t xml:space="preserve"> </w:t>
      </w:r>
    </w:p>
    <w:p w14:paraId="6FFFC331" w14:textId="77777777" w:rsidR="00BF3B48" w:rsidRDefault="00BF3B48" w:rsidP="002828C1">
      <w:pPr>
        <w:spacing w:after="112" w:line="249" w:lineRule="auto"/>
        <w:ind w:left="0" w:right="0" w:firstLine="0"/>
      </w:pPr>
    </w:p>
    <w:p w14:paraId="343F5D3F" w14:textId="50EEA960" w:rsidR="00BF3B48" w:rsidRPr="00BF3B48" w:rsidRDefault="00BF3B48" w:rsidP="00BF3B48">
      <w:pPr>
        <w:pStyle w:val="ListParagraph"/>
        <w:numPr>
          <w:ilvl w:val="0"/>
          <w:numId w:val="17"/>
        </w:numPr>
        <w:spacing w:after="112" w:line="249" w:lineRule="auto"/>
        <w:ind w:left="426" w:right="0"/>
        <w:rPr>
          <w:b/>
        </w:rPr>
      </w:pPr>
      <w:r w:rsidRPr="00BF3B48">
        <w:rPr>
          <w:b/>
        </w:rPr>
        <w:t>ISTRAŽIVANJE TRŽIŠTA</w:t>
      </w:r>
    </w:p>
    <w:p w14:paraId="03E40D42" w14:textId="2A6E9AD5" w:rsidR="00BF3B48" w:rsidRDefault="00BF3B48" w:rsidP="00BF3B48">
      <w:pPr>
        <w:spacing w:after="120"/>
        <w:ind w:left="0" w:right="0"/>
        <w:rPr>
          <w:b/>
        </w:rPr>
      </w:pPr>
      <w:r w:rsidRPr="00BF3B48">
        <w:rPr>
          <w:b/>
        </w:rPr>
        <w:t>Potrebno je dostaviti odgovore na sljedeća pitanja:</w:t>
      </w:r>
    </w:p>
    <w:p w14:paraId="5EDD4F1A" w14:textId="269191EE" w:rsidR="00BF3B48" w:rsidRPr="004C35CB" w:rsidRDefault="00BF3B48" w:rsidP="00BF3B48">
      <w:pPr>
        <w:pStyle w:val="ListParagraph"/>
        <w:numPr>
          <w:ilvl w:val="0"/>
          <w:numId w:val="16"/>
        </w:numPr>
        <w:spacing w:after="120" w:line="252" w:lineRule="auto"/>
        <w:ind w:left="993" w:right="0" w:hanging="636"/>
        <w:contextualSpacing w:val="0"/>
        <w:rPr>
          <w:b/>
        </w:rPr>
      </w:pPr>
      <w:r w:rsidRPr="004C35CB">
        <w:t>Je li naručitelj tražio ili prihvatio savjet neovisnih stručnjaka, nadležnih tijela ili sudionika na tržištu koji je koristio u planiranju i provedbi postupka nabave te izradi dokumentacije o nabavi (članak 198. stavak 2. ZJN-a / članak 40. Direktive)?</w:t>
      </w:r>
    </w:p>
    <w:p w14:paraId="6B308623" w14:textId="2EEB3B52" w:rsidR="00BF3B48" w:rsidRPr="004C35CB" w:rsidRDefault="00BF3B48" w:rsidP="00BF3B48">
      <w:pPr>
        <w:pStyle w:val="ListParagraph"/>
        <w:numPr>
          <w:ilvl w:val="0"/>
          <w:numId w:val="16"/>
        </w:numPr>
        <w:spacing w:after="120" w:line="252" w:lineRule="auto"/>
        <w:ind w:left="993" w:right="0" w:hanging="636"/>
        <w:contextualSpacing w:val="0"/>
        <w:rPr>
          <w:b/>
        </w:rPr>
      </w:pPr>
      <w:r w:rsidRPr="004C35CB">
        <w:t>Ako DA, takvi savjeti nisu doveli do narušavanja tržišnog natjecanja te su poštovana načela zabrane diskriminacije i transparentnosti (članak 198. stavak 2. ZJN-a / članak 40. Direktive)?</w:t>
      </w:r>
    </w:p>
    <w:p w14:paraId="5BCA2B28" w14:textId="48810943" w:rsidR="00BF3B48" w:rsidRPr="00BF3B48" w:rsidRDefault="00BF3B48" w:rsidP="00D41A9E">
      <w:pPr>
        <w:pStyle w:val="ListParagraph"/>
        <w:numPr>
          <w:ilvl w:val="0"/>
          <w:numId w:val="16"/>
        </w:numPr>
        <w:spacing w:after="120" w:line="252" w:lineRule="auto"/>
        <w:ind w:left="993" w:right="0" w:hanging="636"/>
        <w:contextualSpacing w:val="0"/>
        <w:rPr>
          <w:b/>
        </w:rPr>
      </w:pPr>
      <w:r w:rsidRPr="004C35CB">
        <w:t>Je li natjecatelj, ponuditelj ili gospodarski subjekt koji je povezan s natjecateljem ili ponuditeljem na bilo koji način bio uključen u pripremu postupka nabave (članak 199. stavak 1. ZJN-a / članak 41. Direktive)?</w:t>
      </w:r>
    </w:p>
    <w:p w14:paraId="6EE49905" w14:textId="304B8215" w:rsidR="00BF3B48" w:rsidRPr="00BF3B48" w:rsidRDefault="00BF3B48" w:rsidP="00D41A9E">
      <w:pPr>
        <w:pStyle w:val="ListParagraph"/>
        <w:numPr>
          <w:ilvl w:val="0"/>
          <w:numId w:val="16"/>
        </w:numPr>
        <w:spacing w:after="120" w:line="252" w:lineRule="auto"/>
        <w:ind w:left="993" w:right="0" w:hanging="636"/>
        <w:contextualSpacing w:val="0"/>
        <w:rPr>
          <w:b/>
        </w:rPr>
      </w:pPr>
      <w:r w:rsidRPr="004C35CB">
        <w:t>Ako DA, je li naručitelj poduzeo odgovarajuće mjere kako bi osigurao da sudjelovanje tog natjecatelja ili ponuditelja ne naruši tržišno natjecanje (članak 199. stavak 2. ZJN-a / članak 41. Direktive)? Mjere uključuju prosljeđivanje relevantnih informacija drugim natjecateljima i ponuditeljima koje su bile razmijenjene u okviru sudjelovanja natjecatelja ili ponuditelja u pripremi postupka nabave ili koje su proizašle iz takvog sudjelovanja te određivanje primjerenih rokova za dostavu ponuda.</w:t>
      </w:r>
    </w:p>
    <w:p w14:paraId="463C6C03" w14:textId="77777777" w:rsidR="00BF3B48" w:rsidRDefault="00BF3B48" w:rsidP="002828C1">
      <w:pPr>
        <w:spacing w:after="112" w:line="249" w:lineRule="auto"/>
        <w:ind w:left="0" w:right="0" w:firstLine="0"/>
        <w:rPr>
          <w:b/>
        </w:rPr>
      </w:pPr>
    </w:p>
    <w:p w14:paraId="26165C84" w14:textId="6948EC04" w:rsidR="002828C1" w:rsidRDefault="008E6F4D" w:rsidP="00BF3B48">
      <w:pPr>
        <w:pStyle w:val="ListParagraph"/>
        <w:numPr>
          <w:ilvl w:val="0"/>
          <w:numId w:val="17"/>
        </w:numPr>
        <w:spacing w:after="112" w:line="249" w:lineRule="auto"/>
        <w:ind w:left="426" w:right="0"/>
        <w:rPr>
          <w:b/>
        </w:rPr>
      </w:pPr>
      <w:r w:rsidRPr="00BF3B48">
        <w:rPr>
          <w:b/>
        </w:rPr>
        <w:t xml:space="preserve">NADALJE, MOLIMO DOSTAVITI:  </w:t>
      </w:r>
    </w:p>
    <w:p w14:paraId="2D9348FE" w14:textId="77777777" w:rsidR="00B75BE3" w:rsidRPr="00BF3B48" w:rsidRDefault="00B75BE3" w:rsidP="00B75BE3">
      <w:pPr>
        <w:pStyle w:val="ListParagraph"/>
        <w:spacing w:after="112" w:line="249" w:lineRule="auto"/>
        <w:ind w:left="426" w:right="0" w:firstLine="0"/>
        <w:rPr>
          <w:b/>
        </w:rPr>
      </w:pPr>
    </w:p>
    <w:p w14:paraId="0FFFB9E8" w14:textId="06641590" w:rsidR="002828C1" w:rsidRDefault="00E13302" w:rsidP="00B75BE3">
      <w:pPr>
        <w:pStyle w:val="ListParagraph"/>
        <w:numPr>
          <w:ilvl w:val="0"/>
          <w:numId w:val="20"/>
        </w:numPr>
        <w:spacing w:after="112" w:line="249" w:lineRule="auto"/>
        <w:ind w:left="1276" w:right="0"/>
        <w:rPr>
          <w:b/>
        </w:rPr>
      </w:pPr>
      <w:r w:rsidRPr="00B75BE3">
        <w:rPr>
          <w:b/>
        </w:rPr>
        <w:t>Ukoliko je nabava provedena na novom EOJN RH (</w:t>
      </w:r>
      <w:hyperlink r:id="rId7" w:history="1">
        <w:r w:rsidRPr="00B75BE3">
          <w:rPr>
            <w:rStyle w:val="Hyperlink"/>
            <w:b/>
          </w:rPr>
          <w:t>https://eojn.hr</w:t>
        </w:r>
      </w:hyperlink>
      <w:r w:rsidRPr="00B75BE3">
        <w:rPr>
          <w:b/>
        </w:rPr>
        <w:t>)</w:t>
      </w:r>
    </w:p>
    <w:p w14:paraId="489BEE42" w14:textId="77777777" w:rsidR="00B75BE3" w:rsidRPr="00B75BE3" w:rsidRDefault="00B75BE3" w:rsidP="00B75BE3">
      <w:pPr>
        <w:pStyle w:val="ListParagraph"/>
        <w:spacing w:after="112" w:line="249" w:lineRule="auto"/>
        <w:ind w:right="0" w:firstLine="0"/>
        <w:rPr>
          <w:b/>
        </w:rPr>
      </w:pPr>
    </w:p>
    <w:p w14:paraId="41CCC97C" w14:textId="77777777" w:rsidR="002828C1" w:rsidRPr="00BF3B48" w:rsidRDefault="0019087D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  <w:rPr>
          <w:b/>
        </w:rPr>
      </w:pPr>
      <w:r>
        <w:t>Broj i datum objave nabave u EOJN-u</w:t>
      </w:r>
    </w:p>
    <w:p w14:paraId="725F128D" w14:textId="77777777" w:rsidR="002828C1" w:rsidRDefault="008E6F4D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BF3B48">
        <w:rPr>
          <w:b/>
        </w:rPr>
        <w:t>Ovlaštenja za javno otvaranje ponuda</w:t>
      </w:r>
      <w:r>
        <w:t>, ako je na otvaranju ponuda bilo ovlaštenih predstavnika ponuditelja.</w:t>
      </w:r>
    </w:p>
    <w:p w14:paraId="2EB4B749" w14:textId="26F7254F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BF3B48">
        <w:rPr>
          <w:b/>
        </w:rPr>
        <w:t xml:space="preserve">Snimak ekrana kao informacija o dokumentima (važećim u trenutku traženja ažuriranih popratnih dokumenata) koje naručitelj mora prihvatiti kao dokaz kriterija za kvalitativni odabir GS s alata </w:t>
      </w:r>
      <w:proofErr w:type="spellStart"/>
      <w:r w:rsidRPr="00BF3B48">
        <w:rPr>
          <w:b/>
        </w:rPr>
        <w:t>eCertis</w:t>
      </w:r>
      <w:proofErr w:type="spellEnd"/>
      <w:r w:rsidRPr="002828C1">
        <w:t xml:space="preserve"> </w:t>
      </w:r>
    </w:p>
    <w:p w14:paraId="65E83E50" w14:textId="77777777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BF3B48">
        <w:rPr>
          <w:b/>
        </w:rPr>
        <w:t xml:space="preserve">Sklopljeni ugovor o javnoj nabavi </w:t>
      </w:r>
      <w:r w:rsidRPr="002828C1">
        <w:t xml:space="preserve">(potrebno je dostaviti sve sklopljene ugovore za svaku od grupa predmeta nabave neovisno da li se sve ili dio njih potražuje u okviru dostavljenog ZNS-a) </w:t>
      </w:r>
      <w:r w:rsidRPr="00BF3B48">
        <w:rPr>
          <w:b/>
        </w:rPr>
        <w:t>ili okvirni sporazum, ugovore/narudžbenice proistekle iz okvirnog sporazuma, kao i jamstva po istima</w:t>
      </w:r>
      <w:r w:rsidRPr="002828C1">
        <w:t xml:space="preserve">, ako je primjenjivo (sukladno članku 312. ZJN-a) </w:t>
      </w:r>
    </w:p>
    <w:p w14:paraId="19AB7841" w14:textId="77777777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BF3B48">
        <w:rPr>
          <w:b/>
        </w:rPr>
        <w:t xml:space="preserve">Preslika prve stranice Građevinskog dnevnika </w:t>
      </w:r>
      <w:r w:rsidRPr="002828C1">
        <w:t xml:space="preserve">(ili bilo kojeg drugog dokumenta) iz koje je vidljiv datum uvođenja u posao, ako je primjenjivo (odnosno kod ugovora o radovima i stručnom nadzoru). </w:t>
      </w:r>
    </w:p>
    <w:p w14:paraId="62310C62" w14:textId="77777777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BF3B48">
        <w:rPr>
          <w:b/>
        </w:rPr>
        <w:t xml:space="preserve">Preslike svih jamstava traženih </w:t>
      </w:r>
      <w:proofErr w:type="spellStart"/>
      <w:r w:rsidRPr="00BF3B48">
        <w:rPr>
          <w:b/>
        </w:rPr>
        <w:t>DoN</w:t>
      </w:r>
      <w:proofErr w:type="spellEnd"/>
      <w:r w:rsidRPr="00BF3B48">
        <w:rPr>
          <w:b/>
        </w:rPr>
        <w:t xml:space="preserve">-om </w:t>
      </w:r>
      <w:r w:rsidRPr="002828C1">
        <w:t xml:space="preserve">(kod jamstva za ozbiljnost ponude koje je dostavljeno poštom, dostaviti presliku omotnice u kojoj je dostavljeno jamstvo na kojoj je vidljiv datum dostave, ako je primjenjivo) </w:t>
      </w:r>
    </w:p>
    <w:p w14:paraId="0EB50357" w14:textId="77777777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BF3B48">
        <w:rPr>
          <w:b/>
        </w:rPr>
        <w:t xml:space="preserve">Ovlaštenja, dopuštenja, potvrde, police osiguranja </w:t>
      </w:r>
      <w:r w:rsidRPr="002828C1">
        <w:t xml:space="preserve">i ostali dokumenti koje je naručitelj propisao tražiti u </w:t>
      </w:r>
      <w:proofErr w:type="spellStart"/>
      <w:r w:rsidRPr="002828C1">
        <w:t>DoN</w:t>
      </w:r>
      <w:proofErr w:type="spellEnd"/>
      <w:r w:rsidRPr="002828C1">
        <w:t xml:space="preserve">-u, ako je traženo, a nije dostavljeno putem EOJN-a. </w:t>
      </w:r>
    </w:p>
    <w:p w14:paraId="514DDE1F" w14:textId="77777777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2828C1">
        <w:lastRenderedPageBreak/>
        <w:t>Informaciju o tome je li naručitelj tijekom postupka javne nabave</w:t>
      </w:r>
      <w:r w:rsidRPr="00BF3B48">
        <w:rPr>
          <w:b/>
        </w:rPr>
        <w:t xml:space="preserve">  provjeravao  informacije navedene u ESPD-u </w:t>
      </w:r>
      <w:r w:rsidRPr="002828C1">
        <w:t xml:space="preserve">kod nadležnog tijela za vođenje službene evidencije o tim podacima, a predmetno nije provodio kroz sustav EOJN.. </w:t>
      </w:r>
    </w:p>
    <w:p w14:paraId="334F29F9" w14:textId="77777777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2828C1">
        <w:t>Informaciju o tome je li  naručitelj za preuzimanje obveza morao imati</w:t>
      </w:r>
      <w:r w:rsidRPr="00BF3B48">
        <w:rPr>
          <w:b/>
        </w:rPr>
        <w:t xml:space="preserve"> suglasnost drugog tijela. </w:t>
      </w:r>
      <w:r w:rsidRPr="002828C1">
        <w:t xml:space="preserve">Ako da, molimo dostavu iste. </w:t>
      </w:r>
    </w:p>
    <w:p w14:paraId="7F09FFB5" w14:textId="77777777" w:rsidR="002828C1" w:rsidRPr="002828C1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2828C1">
        <w:t>Informaciju o tome je li bilo zahtjeva naručitelju da</w:t>
      </w:r>
      <w:r w:rsidRPr="00BF3B48">
        <w:rPr>
          <w:b/>
        </w:rPr>
        <w:t xml:space="preserve"> izvješće (ako je izvješće sastavljeno) dostavi središnjem tijelu </w:t>
      </w:r>
      <w:r w:rsidRPr="002828C1">
        <w:t>državne uprave nadležnom za politiku javne nabave, drugom državnom tijelu ili tijelu državne uprave, ili Europskoj komisiji</w:t>
      </w:r>
    </w:p>
    <w:p w14:paraId="54AB2297" w14:textId="77777777" w:rsidR="00B75BE3" w:rsidRDefault="002828C1" w:rsidP="00B75BE3">
      <w:pPr>
        <w:pStyle w:val="ListParagraph"/>
        <w:numPr>
          <w:ilvl w:val="0"/>
          <w:numId w:val="19"/>
        </w:numPr>
        <w:spacing w:after="120" w:line="240" w:lineRule="auto"/>
        <w:ind w:left="993" w:right="0" w:hanging="602"/>
        <w:contextualSpacing w:val="0"/>
      </w:pPr>
      <w:r w:rsidRPr="002828C1">
        <w:t>Informaciju o tome je li pokrenut</w:t>
      </w:r>
      <w:r w:rsidRPr="00BF3B48">
        <w:rPr>
          <w:b/>
        </w:rPr>
        <w:t xml:space="preserve"> upravni spor </w:t>
      </w:r>
      <w:r w:rsidRPr="002828C1">
        <w:t>pred nadležnim upravnim sudom protiv odluke Državne komisije  za kontrolu postupaka javne nabave</w:t>
      </w:r>
    </w:p>
    <w:p w14:paraId="4E2C836D" w14:textId="77777777" w:rsidR="00B75BE3" w:rsidRDefault="00B75BE3" w:rsidP="00B75BE3">
      <w:pPr>
        <w:spacing w:after="120" w:line="240" w:lineRule="auto"/>
        <w:ind w:left="0" w:right="0" w:firstLine="0"/>
        <w:rPr>
          <w:b/>
        </w:rPr>
      </w:pPr>
    </w:p>
    <w:p w14:paraId="7E936573" w14:textId="0ABC182F" w:rsidR="002828C1" w:rsidRPr="00B75BE3" w:rsidRDefault="00F71BD8" w:rsidP="00B75BE3">
      <w:pPr>
        <w:pStyle w:val="ListParagraph"/>
        <w:numPr>
          <w:ilvl w:val="0"/>
          <w:numId w:val="20"/>
        </w:numPr>
        <w:spacing w:after="120" w:line="240" w:lineRule="auto"/>
        <w:ind w:left="993" w:right="0"/>
      </w:pPr>
      <w:r w:rsidRPr="00B75BE3">
        <w:rPr>
          <w:b/>
        </w:rPr>
        <w:t>U</w:t>
      </w:r>
      <w:r w:rsidR="00E13302" w:rsidRPr="00B75BE3">
        <w:rPr>
          <w:b/>
        </w:rPr>
        <w:t>koliko je nabava provedena na starom EOJN RH (</w:t>
      </w:r>
      <w:hyperlink r:id="rId8" w:history="1">
        <w:r w:rsidR="00E13302" w:rsidRPr="00B75BE3">
          <w:rPr>
            <w:rStyle w:val="Hyperlink"/>
            <w:b/>
          </w:rPr>
          <w:t>https://eojn.nn.hr/Oglasnik/</w:t>
        </w:r>
      </w:hyperlink>
      <w:r w:rsidR="00E13302" w:rsidRPr="00B75BE3">
        <w:rPr>
          <w:b/>
        </w:rPr>
        <w:t>)</w:t>
      </w:r>
    </w:p>
    <w:p w14:paraId="6CF88409" w14:textId="77777777" w:rsidR="00B75BE3" w:rsidRDefault="00B75BE3" w:rsidP="00B75BE3">
      <w:pPr>
        <w:pStyle w:val="ListParagraph"/>
        <w:spacing w:after="120" w:line="240" w:lineRule="auto"/>
        <w:ind w:right="0" w:firstLine="0"/>
      </w:pPr>
    </w:p>
    <w:p w14:paraId="265CE1DC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>Ovlaštenja za javno otvaranje ponuda</w:t>
      </w:r>
      <w:r w:rsidRPr="00927A57">
        <w:t>, ako je na otvaranju ponuda bilo ovlaštenih predstavnika ponuditelja.</w:t>
      </w:r>
    </w:p>
    <w:p w14:paraId="0AE6D083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t>Izvještaje koje generira EOJN:</w:t>
      </w:r>
      <w:r w:rsidRPr="00B75BE3">
        <w:rPr>
          <w:b/>
        </w:rPr>
        <w:t xml:space="preserve"> Sažetak postupka i Notifikacije postupka</w:t>
      </w:r>
      <w:r w:rsidRPr="00927A57">
        <w:t xml:space="preserve"> </w:t>
      </w:r>
    </w:p>
    <w:p w14:paraId="67A6AAD7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t>Sve pristigle ponude za sve grupe predmeta nabave, neovisno da li se sve ili dio njih potražuje u okviru dostavljenog ZNS-a</w:t>
      </w:r>
      <w:r w:rsidRPr="00B75BE3">
        <w:rPr>
          <w:b/>
        </w:rPr>
        <w:t xml:space="preserve"> (kod dostave troškovnika odabranog ponuditelja,</w:t>
      </w:r>
      <w:r w:rsidRPr="00927A57">
        <w:t xml:space="preserve"> molimo da isti bude </w:t>
      </w:r>
      <w:r w:rsidRPr="00B75BE3">
        <w:rPr>
          <w:b/>
        </w:rPr>
        <w:t>otključan).</w:t>
      </w:r>
      <w:r w:rsidRPr="00927A57">
        <w:t xml:space="preserve"> </w:t>
      </w:r>
    </w:p>
    <w:p w14:paraId="30FE411A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>Dokaze o poslanim zahtjevima za pojašnjenje i upotpunjavanje ponuda sukladno članku 293. ZJN 2016, zahtjeve za pojašnjenje i upotpunjavanje</w:t>
      </w:r>
      <w:r w:rsidRPr="00927A57">
        <w:t xml:space="preserve"> te </w:t>
      </w:r>
      <w:r w:rsidRPr="00B75BE3">
        <w:rPr>
          <w:b/>
        </w:rPr>
        <w:t>dokaz</w:t>
      </w:r>
      <w:r w:rsidRPr="00927A57">
        <w:t xml:space="preserve"> </w:t>
      </w:r>
      <w:r w:rsidRPr="00B75BE3">
        <w:rPr>
          <w:b/>
        </w:rPr>
        <w:t>da su</w:t>
      </w:r>
      <w:r w:rsidRPr="00927A57">
        <w:t xml:space="preserve"> pojašnjenja i dopune </w:t>
      </w:r>
      <w:r w:rsidRPr="00B75BE3">
        <w:rPr>
          <w:b/>
        </w:rPr>
        <w:t>na vrijeme dostavljene</w:t>
      </w:r>
      <w:r w:rsidRPr="00927A57">
        <w:t xml:space="preserve"> (npr. e-mail ili sken omotnice na kojoj je vidljiv datum dostave, </w:t>
      </w:r>
      <w:r w:rsidRPr="00B75BE3">
        <w:rPr>
          <w:b/>
        </w:rPr>
        <w:t>print screen s EOJN-a</w:t>
      </w:r>
      <w:r w:rsidRPr="00927A57">
        <w:t xml:space="preserve">), ako je isto traženo u postupku </w:t>
      </w:r>
    </w:p>
    <w:p w14:paraId="7AA11BEC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>Dokaz o poslanom zahtjevu za dostavu ažuriranih popratnih dokumenata</w:t>
      </w:r>
      <w:r w:rsidRPr="00927A57">
        <w:t xml:space="preserve"> od ponuditelja koji je podnio ekonomski najpovoljniju ponudu, ažurirane popratne dokumente i dokaz da su dokumenti dostavljeni na vrijeme, npr. e-mail, sken omotnice, </w:t>
      </w:r>
      <w:r w:rsidRPr="00B75BE3">
        <w:rPr>
          <w:b/>
        </w:rPr>
        <w:t>print screen s EOJN-a</w:t>
      </w:r>
      <w:r w:rsidRPr="00927A57">
        <w:t xml:space="preserve">, ovisno o primjenjivim procedurama za vrijeme provedbe postupka nabave (sukladno zapisniku o pregledu i ocjeni ponuda iz kojeg je vidljivo da je tražena dopuna, odgovarajućim odredbama u DoN-u i članku 263. ZJN-a). </w:t>
      </w:r>
    </w:p>
    <w:p w14:paraId="35F6A426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>Dokaz o trenutku izvršenja dohvata iz registra RH u EOJN</w:t>
      </w:r>
      <w:r w:rsidRPr="00927A57">
        <w:t xml:space="preserve"> (print screen s EOJN),  te sve dohvaćene dokumente, ako je primjenjivo  u ovom postupku. </w:t>
      </w:r>
    </w:p>
    <w:p w14:paraId="35D745A5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>Zahtjevi za ispravak računske pogreške, odgovor ponuditelja i dokaz o istom</w:t>
      </w:r>
      <w:r w:rsidRPr="00927A57">
        <w:t xml:space="preserve">, ako je primjenjivo u ovom postupku. </w:t>
      </w:r>
    </w:p>
    <w:p w14:paraId="1AF7E508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>Zahtjev za produljenje ponude i jamstva za ozbiljnost ponude i odgovor ponuditelja i dokaz o istom</w:t>
      </w:r>
      <w:r w:rsidRPr="00927A57">
        <w:t xml:space="preserve">, ako je primjenjivo u ovom postupku. </w:t>
      </w:r>
    </w:p>
    <w:p w14:paraId="34879A9F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 xml:space="preserve">Snimak ekrana kao informacija o dokumentima (važećim u trenutku traženja ažuriranih popratnih dokumenata) koje naručitelj mora prihvatiti kao dokaz kriterija za kvalitativni odabir GS s alata </w:t>
      </w:r>
      <w:proofErr w:type="spellStart"/>
      <w:r w:rsidRPr="00B75BE3">
        <w:rPr>
          <w:b/>
        </w:rPr>
        <w:t>eCertis</w:t>
      </w:r>
      <w:proofErr w:type="spellEnd"/>
    </w:p>
    <w:p w14:paraId="739FEABC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 xml:space="preserve">Sklopljeni ugovor o javnoj nabavi </w:t>
      </w:r>
      <w:r w:rsidRPr="00927A57">
        <w:t xml:space="preserve">(potrebno je dostaviti sve sklopljene ugovore za svaku od grupa predmeta nabave neovisno da li se sve ili dio njih potražuje u okviru dostavljenog ZNS-a) </w:t>
      </w:r>
      <w:r w:rsidRPr="00B75BE3">
        <w:rPr>
          <w:b/>
        </w:rPr>
        <w:t>ili okvirni sporazum, ugovore/narudžbenice proistekle iz okvirnog sporazuma, kao i jamstva po istima</w:t>
      </w:r>
      <w:r w:rsidRPr="00927A57">
        <w:t xml:space="preserve">, ako je primjenjivo (sukladno članku 312. ZJN-a) </w:t>
      </w:r>
    </w:p>
    <w:p w14:paraId="05B4E4AA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 xml:space="preserve">Preslika prve stranice Građevinskog dnevnika </w:t>
      </w:r>
      <w:r w:rsidRPr="00927A57">
        <w:t>(ili bilo kojeg drugog dokumenta) iz koje je vidljiv datum uvođenja u posao, ako je primjenjivo (odnosno kod ugovora o radovima i stručnom nadzoru).</w:t>
      </w:r>
    </w:p>
    <w:p w14:paraId="206D991D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 xml:space="preserve">Preslike svih jamstava traženih DoN-om </w:t>
      </w:r>
      <w:r w:rsidRPr="00927A57">
        <w:t xml:space="preserve">(kod jamstva za ozbiljnost ponude koje je dostavljeno poštom, dostaviti presliku omotnice u kojoj je dostavljeno jamstvo na kojoj je vidljiv datum dostave, ako je primjenjivo) </w:t>
      </w:r>
    </w:p>
    <w:p w14:paraId="5C60FAD0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B75BE3">
        <w:rPr>
          <w:b/>
        </w:rPr>
        <w:t xml:space="preserve">Ovlaštenja, dopuštenja, potvrde, police osiguranja </w:t>
      </w:r>
      <w:r w:rsidRPr="00927A57">
        <w:t xml:space="preserve">i ostali dokumenti koje je naručitelj propisao tražiti u DoN-u, ako je traženo. </w:t>
      </w:r>
    </w:p>
    <w:p w14:paraId="38B8ED64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lastRenderedPageBreak/>
        <w:t>Informaciju o tome je li naručitelj tijekom postupka javne nabave</w:t>
      </w:r>
      <w:r w:rsidRPr="00B75BE3">
        <w:rPr>
          <w:b/>
        </w:rPr>
        <w:t xml:space="preserve">  provjeravao  informacije navedene u ESPD-u </w:t>
      </w:r>
      <w:r w:rsidRPr="00927A57">
        <w:t xml:space="preserve">kod nadležnog tijela za vođenje službene evidencije o tim podacima. </w:t>
      </w:r>
    </w:p>
    <w:p w14:paraId="6850DDD0" w14:textId="77777777" w:rsidR="002828C1" w:rsidRDefault="00927A57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t xml:space="preserve">Informaciju o tome je li bilo </w:t>
      </w:r>
      <w:r w:rsidRPr="00B75BE3">
        <w:rPr>
          <w:b/>
        </w:rPr>
        <w:t xml:space="preserve">zahtjeva ponuditelja za uvidom  u cjelokupnu dokumentaciju </w:t>
      </w:r>
      <w:r w:rsidRPr="00927A57">
        <w:t>predmetnog postupka uključujući zapisnike,</w:t>
      </w:r>
      <w:r w:rsidRPr="00B75BE3">
        <w:rPr>
          <w:b/>
        </w:rPr>
        <w:t xml:space="preserve"> dostavljene ponude, </w:t>
      </w:r>
      <w:r w:rsidRPr="00927A57">
        <w:t xml:space="preserve">osim u one dokumente koji su označeni tajnim. Ako je, molimo dostavu zahtjeva za uvidom, print screen EOJN (ako je primjenjivo) i dokaz da je uvid omogućen. </w:t>
      </w:r>
      <w:r w:rsidRPr="00B75BE3">
        <w:rPr>
          <w:b/>
        </w:rPr>
        <w:t>xix.</w:t>
      </w:r>
      <w:r w:rsidRPr="00B75BE3">
        <w:rPr>
          <w:rFonts w:ascii="Arial" w:eastAsia="Arial" w:hAnsi="Arial" w:cs="Arial"/>
          <w:b/>
        </w:rPr>
        <w:t xml:space="preserve"> </w:t>
      </w:r>
      <w:r w:rsidRPr="00927A57">
        <w:t>Informaciju o tome je li  naručitelj za preuzimanje obveza morao imati</w:t>
      </w:r>
      <w:r w:rsidRPr="00B75BE3">
        <w:rPr>
          <w:b/>
        </w:rPr>
        <w:t xml:space="preserve"> suglasnost drugog tijela. </w:t>
      </w:r>
      <w:r w:rsidRPr="00927A57">
        <w:t xml:space="preserve">Ako da, molimo dostavu iste. </w:t>
      </w:r>
    </w:p>
    <w:p w14:paraId="67314733" w14:textId="77777777" w:rsidR="002828C1" w:rsidRDefault="003D3B04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t>Informaciju o tome je li obavijest o dodjeli ugovora objavljena je u</w:t>
      </w:r>
      <w:r w:rsidRPr="00B75BE3">
        <w:rPr>
          <w:b/>
        </w:rPr>
        <w:t xml:space="preserve"> Službenom listu Europske unije. </w:t>
      </w:r>
      <w:r w:rsidRPr="00927A57">
        <w:t xml:space="preserve">Ako da, pod kojim brojem. </w:t>
      </w:r>
    </w:p>
    <w:p w14:paraId="23CDF064" w14:textId="77777777" w:rsidR="002828C1" w:rsidRPr="00B75BE3" w:rsidRDefault="003D3B04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  <w:rPr>
          <w:b/>
        </w:rPr>
      </w:pPr>
      <w:r w:rsidRPr="00927A57">
        <w:t xml:space="preserve">Informaciju o tome je li naručitelj u roku od 30 dana od dana slanja obavijesti o dodjeli ugovora za postupak javne nabave sastavio </w:t>
      </w:r>
      <w:r w:rsidRPr="00B75BE3">
        <w:rPr>
          <w:b/>
        </w:rPr>
        <w:t xml:space="preserve">pisano izvješće. </w:t>
      </w:r>
    </w:p>
    <w:p w14:paraId="1400F9C3" w14:textId="77777777" w:rsidR="002828C1" w:rsidRDefault="003D3B04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t>Informaciju o tome je li bilo zahtjeva naručitelju da</w:t>
      </w:r>
      <w:r w:rsidRPr="00B75BE3">
        <w:rPr>
          <w:b/>
        </w:rPr>
        <w:t xml:space="preserve"> izvješće (ako je izvješće sastavljeno) dostavi središnjem tijelu </w:t>
      </w:r>
      <w:r w:rsidRPr="00927A57">
        <w:t xml:space="preserve">državne uprave nadležnom za politiku javne nabave, drugom državnom tijelu ili tijelu državne uprave, ili Europskoj komisiji. </w:t>
      </w:r>
    </w:p>
    <w:p w14:paraId="0F609C0E" w14:textId="77777777" w:rsidR="002828C1" w:rsidRDefault="003D3B04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t xml:space="preserve">Informaciju o tome je li </w:t>
      </w:r>
      <w:r w:rsidRPr="00B75BE3">
        <w:rPr>
          <w:b/>
        </w:rPr>
        <w:t xml:space="preserve">uložena žalba </w:t>
      </w:r>
      <w:r w:rsidRPr="00927A57">
        <w:t xml:space="preserve">na dokumentaciju o nabavi ili odluku o odabiru/poništenju Državnoj komisiji za kontrolu postupaka javne nabave? Ako da, molimo dostavu rješenja DKOM-a po istoj. </w:t>
      </w:r>
    </w:p>
    <w:p w14:paraId="3D5E123C" w14:textId="77777777" w:rsidR="002828C1" w:rsidRDefault="003D3B04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 w:rsidRPr="00927A57">
        <w:t>Informaciju o tome je li pokrenut</w:t>
      </w:r>
      <w:r w:rsidRPr="00B75BE3">
        <w:rPr>
          <w:b/>
        </w:rPr>
        <w:t xml:space="preserve"> upravni spor </w:t>
      </w:r>
      <w:r w:rsidRPr="00927A57">
        <w:t xml:space="preserve">pred nadležnim upravnim sudom protiv odluke Državne komisije  za kontrolu postupaka javne nabave. </w:t>
      </w:r>
    </w:p>
    <w:p w14:paraId="48FDAC71" w14:textId="77777777" w:rsidR="00B75BE3" w:rsidRDefault="003D3B04" w:rsidP="00B75BE3">
      <w:pPr>
        <w:pStyle w:val="ListParagraph"/>
        <w:numPr>
          <w:ilvl w:val="0"/>
          <w:numId w:val="21"/>
        </w:numPr>
        <w:spacing w:after="120" w:line="240" w:lineRule="auto"/>
        <w:ind w:left="993" w:right="0" w:hanging="636"/>
        <w:contextualSpacing w:val="0"/>
      </w:pPr>
      <w:r>
        <w:t xml:space="preserve">Za provedene postupke javne nabave </w:t>
      </w:r>
      <w:r w:rsidRPr="00B75BE3">
        <w:rPr>
          <w:b/>
          <w:bCs/>
        </w:rPr>
        <w:t xml:space="preserve">velike </w:t>
      </w:r>
      <w:r>
        <w:t xml:space="preserve">vrijednosti, informaciju o tome </w:t>
      </w:r>
      <w:r w:rsidRPr="00B75BE3">
        <w:rPr>
          <w:rFonts w:eastAsia="Calibri"/>
        </w:rPr>
        <w:t xml:space="preserve">je li naručitelj postupio u skladu s člankom 5.k Uredbe Vijeća (EU) br. 833/2014 od 31. srpnja 2014. o mjerama ograničavanja s obzirom na djelovanja Rusije kojima se destabilizira stanje u Ukrajini te važećim izmjenama navedene Uredbe. Napomena: </w:t>
      </w:r>
      <w:r>
        <w:t>Dokazuje se minimalno Izjavom.</w:t>
      </w:r>
    </w:p>
    <w:p w14:paraId="4021D359" w14:textId="77777777" w:rsidR="00B75BE3" w:rsidRDefault="00B75BE3" w:rsidP="00B75BE3">
      <w:pPr>
        <w:spacing w:after="120" w:line="240" w:lineRule="auto"/>
        <w:ind w:right="0"/>
        <w:rPr>
          <w:b/>
        </w:rPr>
      </w:pPr>
    </w:p>
    <w:p w14:paraId="1F0B339F" w14:textId="327EA8E3" w:rsidR="002828C1" w:rsidRPr="00B75BE3" w:rsidRDefault="008E6F4D" w:rsidP="00B75BE3">
      <w:pPr>
        <w:spacing w:after="120" w:line="240" w:lineRule="auto"/>
        <w:ind w:right="0"/>
      </w:pPr>
      <w:r w:rsidRPr="00B75BE3">
        <w:rPr>
          <w:b/>
        </w:rPr>
        <w:t>Dodatno, ako nabava nije bila predmetom ex-</w:t>
      </w:r>
      <w:proofErr w:type="spellStart"/>
      <w:r w:rsidRPr="00B75BE3">
        <w:rPr>
          <w:b/>
        </w:rPr>
        <w:t>ante</w:t>
      </w:r>
      <w:proofErr w:type="spellEnd"/>
      <w:r w:rsidRPr="00B75BE3">
        <w:rPr>
          <w:b/>
        </w:rPr>
        <w:t xml:space="preserve"> provjere, potrebno je dostaviti i odgovore na sljedeća pitanja: </w:t>
      </w:r>
    </w:p>
    <w:p w14:paraId="5A0052E8" w14:textId="77777777" w:rsidR="002828C1" w:rsidRDefault="008E6F4D" w:rsidP="00B75BE3">
      <w:pPr>
        <w:pStyle w:val="ListParagraph"/>
        <w:numPr>
          <w:ilvl w:val="0"/>
          <w:numId w:val="22"/>
        </w:numPr>
        <w:spacing w:after="120" w:line="240" w:lineRule="auto"/>
        <w:ind w:left="993" w:right="0" w:hanging="636"/>
        <w:contextualSpacing w:val="0"/>
      </w:pPr>
      <w:r>
        <w:t xml:space="preserve">Je li prije pokretanja postupka javne nabave  naručitelj proveo analizu tržišta u svrhu pripreme nabave i informiranja gospodarskih subjekata o svojim planovima i zahtjevima u vezi s nabavom  (članak 198. stavak 1. ZJN-a/ članak 40. Direktive)? </w:t>
      </w:r>
      <w:r w:rsidR="00FA1531" w:rsidRPr="00FA1531">
        <w:t>Ako NE, molimo obrazložite iz kojih razloga nije postojala potreba provedbe analize tržišta.</w:t>
      </w:r>
    </w:p>
    <w:p w14:paraId="6E8FCDBF" w14:textId="77777777" w:rsidR="002828C1" w:rsidRDefault="008E6F4D" w:rsidP="00B75BE3">
      <w:pPr>
        <w:pStyle w:val="ListParagraph"/>
        <w:numPr>
          <w:ilvl w:val="0"/>
          <w:numId w:val="22"/>
        </w:numPr>
        <w:spacing w:after="120" w:line="240" w:lineRule="auto"/>
        <w:ind w:left="993" w:right="0" w:hanging="636"/>
        <w:contextualSpacing w:val="0"/>
      </w:pPr>
      <w:r>
        <w:t xml:space="preserve">Ako se radi o predmetu nabave koji je namijenjen korištenju od strane fizičkih osoba, je li naručitelj  pri izradi tehničkih specifikacija uzeo u obzir kriterije dostupnosti za osobe s invaliditetom ili izvedbu prilagođenu svim korisnicima, osim u valjano opravdanim slučajevima. </w:t>
      </w:r>
    </w:p>
    <w:p w14:paraId="4145EB25" w14:textId="77777777" w:rsidR="002828C1" w:rsidRDefault="00C43783" w:rsidP="00B75BE3">
      <w:pPr>
        <w:pStyle w:val="ListParagraph"/>
        <w:numPr>
          <w:ilvl w:val="0"/>
          <w:numId w:val="22"/>
        </w:numPr>
        <w:spacing w:after="120" w:line="240" w:lineRule="auto"/>
        <w:ind w:left="993" w:right="0" w:hanging="636"/>
        <w:contextualSpacing w:val="0"/>
      </w:pPr>
      <w:r w:rsidRPr="00206311">
        <w:t>Također, ako se radi o predmetu nabave koji je namijenjen korištenju od strane fizičkih osoba sukladno članku 208. stavak 2. ZJN 2016, molimo informaciju jesu li na predmet nabave primjenjivi obvezni zahtjevi dostupnosti za osobe s invaliditetom usvojeni pravnim aktima EU.</w:t>
      </w:r>
      <w:r w:rsidR="00F71BD8">
        <w:t xml:space="preserve"> </w:t>
      </w:r>
      <w:r w:rsidRPr="00206311">
        <w:t>Ako DA, molimo pobrojati relevantne pravne akte te zahtjeve koji iz njih proizlaze.</w:t>
      </w:r>
    </w:p>
    <w:p w14:paraId="6178A82E" w14:textId="6FE1B767" w:rsidR="00F71BD8" w:rsidRDefault="00F71BD8" w:rsidP="00B75BE3">
      <w:pPr>
        <w:pStyle w:val="ListParagraph"/>
        <w:numPr>
          <w:ilvl w:val="0"/>
          <w:numId w:val="22"/>
        </w:numPr>
        <w:spacing w:after="120" w:line="240" w:lineRule="auto"/>
        <w:ind w:left="993" w:right="0" w:hanging="636"/>
        <w:contextualSpacing w:val="0"/>
      </w:pPr>
      <w:r w:rsidRPr="00020774">
        <w:t>Molimo informaciju je li, osim komunikacije putem EOJN RH, bilo dodatne komunikacije između naručitelja i zainteresiranih gospodarskih subjekata/ponuditelja (upiti zainteresiranih gospodarskih subjekata za dodatne informacije, objašnjenja ili izmjene u vezi s dokumentacijom o nabavi, zahtjevi za uvid u dokumentaciju postupka i sl.). Ukoliko je odgovor DA, molimo dostavite dokaze o istoj, kao i dokaze kada su i na koji način zaprimljeni upiti/zahtjevi te odgovore na upite/zahtjeve, ako je primjenjivo“.</w:t>
      </w:r>
    </w:p>
    <w:p w14:paraId="4B4B6835" w14:textId="77777777" w:rsidR="00D57222" w:rsidRDefault="00D57222" w:rsidP="00F409BC">
      <w:pPr>
        <w:spacing w:after="0" w:line="259" w:lineRule="auto"/>
        <w:ind w:left="0" w:right="2305" w:firstLine="0"/>
      </w:pPr>
    </w:p>
    <w:p w14:paraId="090E1AFA" w14:textId="7DFC18AC" w:rsidR="00F409BC" w:rsidRDefault="008E6F4D" w:rsidP="00F409BC">
      <w:pPr>
        <w:spacing w:after="0" w:line="259" w:lineRule="auto"/>
        <w:ind w:left="0" w:right="2305" w:firstLine="0"/>
        <w:rPr>
          <w:b/>
        </w:rPr>
      </w:pPr>
      <w:r>
        <w:rPr>
          <w:b/>
        </w:rPr>
        <w:t xml:space="preserve">UPUTA ZA ORGANIZACIJU MAPA I NAZIVANJE DOKUMENTACIJE: </w:t>
      </w:r>
    </w:p>
    <w:p w14:paraId="1C665D17" w14:textId="77777777" w:rsidR="00B75BE3" w:rsidRDefault="00B75BE3" w:rsidP="00F409BC">
      <w:pPr>
        <w:spacing w:after="0" w:line="259" w:lineRule="auto"/>
        <w:ind w:left="0" w:right="2305" w:firstLine="0"/>
      </w:pPr>
    </w:p>
    <w:tbl>
      <w:tblPr>
        <w:tblStyle w:val="TableGrid"/>
        <w:tblW w:w="0" w:type="auto"/>
        <w:tblInd w:w="137" w:type="dxa"/>
        <w:tblCellMar>
          <w:left w:w="110" w:type="dxa"/>
          <w:bottom w:w="25" w:type="dxa"/>
          <w:right w:w="58" w:type="dxa"/>
        </w:tblCellMar>
        <w:tblLook w:val="04A0" w:firstRow="1" w:lastRow="0" w:firstColumn="1" w:lastColumn="0" w:noHBand="0" w:noVBand="1"/>
      </w:tblPr>
      <w:tblGrid>
        <w:gridCol w:w="9672"/>
      </w:tblGrid>
      <w:tr w:rsidR="000955B6" w14:paraId="05899E75" w14:textId="77777777" w:rsidTr="00C814F2">
        <w:trPr>
          <w:trHeight w:val="13975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35F76" w14:textId="77777777" w:rsidR="000955B6" w:rsidRDefault="008E6F4D">
            <w:pPr>
              <w:spacing w:after="101" w:line="250" w:lineRule="auto"/>
              <w:ind w:left="0" w:right="0" w:firstLine="0"/>
            </w:pPr>
            <w:r>
              <w:lastRenderedPageBreak/>
              <w:t xml:space="preserve">Detaljan opis dokumenata koje obuhvaćaju ovdje predviđene mape i podmape nalazi se u popisu dokumentacije koju  je potrebno dostaviti za ex-post pregled, a koja se nalazi iznad ovog dijela upute. </w:t>
            </w:r>
          </w:p>
          <w:p w14:paraId="3ED21A05" w14:textId="6B95093D" w:rsidR="000955B6" w:rsidRDefault="008E6F4D">
            <w:pPr>
              <w:spacing w:after="118" w:line="259" w:lineRule="auto"/>
              <w:ind w:left="0" w:right="0" w:firstLine="0"/>
              <w:jc w:val="left"/>
            </w:pPr>
            <w:r>
              <w:rPr>
                <w:sz w:val="20"/>
              </w:rPr>
              <w:t>MAPE</w:t>
            </w:r>
            <w:r w:rsidR="00206311">
              <w:rPr>
                <w:sz w:val="20"/>
              </w:rPr>
              <w:t xml:space="preserve"> AKO JE NABAVA PROVEDENA NA STAROM EOJN</w:t>
            </w:r>
            <w:r>
              <w:rPr>
                <w:sz w:val="20"/>
              </w:rPr>
              <w:t xml:space="preserve">: </w:t>
            </w:r>
          </w:p>
          <w:p w14:paraId="1D3CF7BA" w14:textId="77777777" w:rsidR="000955B6" w:rsidRDefault="008E6F4D">
            <w:pPr>
              <w:numPr>
                <w:ilvl w:val="0"/>
                <w:numId w:val="7"/>
              </w:numPr>
              <w:spacing w:after="114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Sukob interesa </w:t>
            </w:r>
          </w:p>
          <w:p w14:paraId="46F8601B" w14:textId="77777777" w:rsidR="000955B6" w:rsidRDefault="008E6F4D">
            <w:pPr>
              <w:numPr>
                <w:ilvl w:val="1"/>
                <w:numId w:val="7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Statut </w:t>
            </w:r>
          </w:p>
          <w:p w14:paraId="418BB4DD" w14:textId="793C2A0B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Odluke o </w:t>
            </w:r>
            <w:r w:rsidR="00F409BC">
              <w:rPr>
                <w:sz w:val="20"/>
              </w:rPr>
              <w:t>imenovanju čelnika te članova upravnog, upravljačkog i nadzornog tijela naručitelja</w:t>
            </w:r>
            <w:r>
              <w:rPr>
                <w:sz w:val="20"/>
              </w:rPr>
              <w:t xml:space="preserve"> </w:t>
            </w:r>
          </w:p>
          <w:p w14:paraId="27A65FF3" w14:textId="77777777" w:rsidR="000955B6" w:rsidRDefault="008E6F4D">
            <w:pPr>
              <w:numPr>
                <w:ilvl w:val="1"/>
                <w:numId w:val="7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Odluka o imenovanju stručnog povjerenstva </w:t>
            </w:r>
          </w:p>
          <w:p w14:paraId="34BBA2B4" w14:textId="77777777" w:rsidR="000955B6" w:rsidRDefault="008E6F4D">
            <w:pPr>
              <w:numPr>
                <w:ilvl w:val="1"/>
                <w:numId w:val="7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Izjave o ne/postojanju sukoba interesa </w:t>
            </w:r>
          </w:p>
          <w:p w14:paraId="1D5D9A6D" w14:textId="6314B7FF" w:rsidR="000955B6" w:rsidRDefault="008E6F4D">
            <w:pPr>
              <w:numPr>
                <w:ilvl w:val="1"/>
                <w:numId w:val="7"/>
              </w:numPr>
              <w:spacing w:after="6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 o objavi </w:t>
            </w:r>
            <w:r w:rsidR="00F409BC">
              <w:rPr>
                <w:sz w:val="20"/>
              </w:rPr>
              <w:t xml:space="preserve">popisa gospodarskih subjekata </w:t>
            </w:r>
            <w:r>
              <w:rPr>
                <w:sz w:val="20"/>
              </w:rPr>
              <w:t xml:space="preserve">na web stranici </w:t>
            </w:r>
          </w:p>
          <w:p w14:paraId="2AFA0291" w14:textId="77777777" w:rsidR="000955B6" w:rsidRDefault="008E6F4D">
            <w:pPr>
              <w:numPr>
                <w:ilvl w:val="0"/>
                <w:numId w:val="7"/>
              </w:numPr>
              <w:spacing w:after="112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Prethodno savjetovanje </w:t>
            </w:r>
          </w:p>
          <w:p w14:paraId="54414CA4" w14:textId="77777777" w:rsidR="000955B6" w:rsidRDefault="008E6F4D">
            <w:pPr>
              <w:numPr>
                <w:ilvl w:val="1"/>
                <w:numId w:val="7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Dokumentacija objavljena </w:t>
            </w:r>
          </w:p>
          <w:p w14:paraId="682612DB" w14:textId="77777777" w:rsidR="000955B6" w:rsidRDefault="008E6F4D">
            <w:pPr>
              <w:numPr>
                <w:ilvl w:val="1"/>
                <w:numId w:val="7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Izvješće o provedenom savjetovanju </w:t>
            </w:r>
          </w:p>
          <w:p w14:paraId="17AE4F40" w14:textId="77777777" w:rsidR="000955B6" w:rsidRDefault="008E6F4D">
            <w:pPr>
              <w:numPr>
                <w:ilvl w:val="0"/>
                <w:numId w:val="7"/>
              </w:numPr>
              <w:spacing w:after="110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Dokumentacija o nabavi* </w:t>
            </w:r>
          </w:p>
          <w:p w14:paraId="15230F1D" w14:textId="77777777" w:rsidR="000955B6" w:rsidRDefault="008E6F4D">
            <w:pPr>
              <w:numPr>
                <w:ilvl w:val="1"/>
                <w:numId w:val="7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Pitanja zainteresiranih GS </w:t>
            </w:r>
          </w:p>
          <w:p w14:paraId="7D077C3C" w14:textId="77777777" w:rsidR="000955B6" w:rsidRDefault="008E6F4D">
            <w:pPr>
              <w:numPr>
                <w:ilvl w:val="0"/>
                <w:numId w:val="7"/>
              </w:numPr>
              <w:spacing w:after="149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Otvaranje ponuda </w:t>
            </w:r>
          </w:p>
          <w:p w14:paraId="23360C8D" w14:textId="77777777" w:rsidR="000955B6" w:rsidRDefault="008E6F4D">
            <w:pPr>
              <w:numPr>
                <w:ilvl w:val="1"/>
                <w:numId w:val="7"/>
              </w:numPr>
              <w:spacing w:after="5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Upisnici o ne/elektronički zaprimljenim dijelovima ponuda </w:t>
            </w:r>
          </w:p>
          <w:p w14:paraId="6B8C2F59" w14:textId="77777777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Dokazi o trenutku zaprimanja papirnatih dijelova ponuda </w:t>
            </w:r>
          </w:p>
          <w:p w14:paraId="7C015706" w14:textId="77777777" w:rsidR="000955B6" w:rsidRDefault="008E6F4D">
            <w:pPr>
              <w:numPr>
                <w:ilvl w:val="1"/>
                <w:numId w:val="7"/>
              </w:numPr>
              <w:spacing w:after="64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Ovlaštenja za javno otvaranje ponuda </w:t>
            </w:r>
          </w:p>
          <w:p w14:paraId="5A747E62" w14:textId="77777777" w:rsidR="000955B6" w:rsidRDefault="008E6F4D">
            <w:pPr>
              <w:numPr>
                <w:ilvl w:val="0"/>
                <w:numId w:val="7"/>
              </w:numPr>
              <w:spacing w:after="116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Pristigle ponude </w:t>
            </w:r>
          </w:p>
          <w:p w14:paraId="42216386" w14:textId="77777777" w:rsidR="000955B6" w:rsidRDefault="008E6F4D">
            <w:pPr>
              <w:numPr>
                <w:ilvl w:val="0"/>
                <w:numId w:val="7"/>
              </w:numPr>
              <w:spacing w:after="112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Pregled i ocjena ponuda** </w:t>
            </w:r>
          </w:p>
          <w:p w14:paraId="15F3D111" w14:textId="77777777" w:rsidR="000955B6" w:rsidRDefault="008E6F4D">
            <w:pPr>
              <w:numPr>
                <w:ilvl w:val="1"/>
                <w:numId w:val="7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Jamstva za ozbiljnost ponuda </w:t>
            </w:r>
          </w:p>
          <w:p w14:paraId="45A8344B" w14:textId="77777777" w:rsidR="000955B6" w:rsidRDefault="008E6F4D">
            <w:pPr>
              <w:numPr>
                <w:ilvl w:val="1"/>
                <w:numId w:val="7"/>
              </w:numPr>
              <w:spacing w:after="8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Zahtjevi za pojašnjenjem ponuda i pripadajuća pojašnjenja </w:t>
            </w:r>
          </w:p>
          <w:p w14:paraId="60EB0726" w14:textId="77777777" w:rsidR="000955B6" w:rsidRDefault="008E6F4D">
            <w:pPr>
              <w:numPr>
                <w:ilvl w:val="1"/>
                <w:numId w:val="7"/>
              </w:numPr>
              <w:spacing w:after="84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Zahtjevi za prihvaćanjem računskog ispravka i odgovori ponuditelja </w:t>
            </w:r>
          </w:p>
          <w:p w14:paraId="337E17D8" w14:textId="77777777" w:rsidR="000955B6" w:rsidRDefault="008E6F4D">
            <w:pPr>
              <w:numPr>
                <w:ilvl w:val="1"/>
                <w:numId w:val="7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PODMAPA „Odabrana ponuda“: </w:t>
            </w:r>
          </w:p>
          <w:p w14:paraId="0765878C" w14:textId="77777777" w:rsidR="000955B6" w:rsidRDefault="008E6F4D">
            <w:pPr>
              <w:numPr>
                <w:ilvl w:val="2"/>
                <w:numId w:val="7"/>
              </w:numPr>
              <w:spacing w:after="34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Dohvat iz registra RH u EOJN-u </w:t>
            </w:r>
          </w:p>
          <w:p w14:paraId="5D0DC3AC" w14:textId="77777777" w:rsidR="000955B6" w:rsidRDefault="008E6F4D">
            <w:pPr>
              <w:numPr>
                <w:ilvl w:val="2"/>
                <w:numId w:val="7"/>
              </w:numPr>
              <w:spacing w:after="3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Zahtjevi za dostavu ažuriranih popratnih dokumenata </w:t>
            </w:r>
          </w:p>
          <w:p w14:paraId="74189810" w14:textId="77777777" w:rsidR="000955B6" w:rsidRDefault="008E6F4D">
            <w:pPr>
              <w:numPr>
                <w:ilvl w:val="2"/>
                <w:numId w:val="7"/>
              </w:numPr>
              <w:spacing w:after="34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Ažurirani popratni dokumenti </w:t>
            </w:r>
          </w:p>
          <w:p w14:paraId="6E8EA44E" w14:textId="77777777" w:rsidR="000955B6" w:rsidRDefault="008E6F4D">
            <w:pPr>
              <w:numPr>
                <w:ilvl w:val="2"/>
                <w:numId w:val="7"/>
              </w:numPr>
              <w:spacing w:after="0" w:line="259" w:lineRule="auto"/>
              <w:ind w:right="0" w:hanging="360"/>
              <w:jc w:val="left"/>
            </w:pPr>
            <w:proofErr w:type="spellStart"/>
            <w:r>
              <w:rPr>
                <w:sz w:val="20"/>
              </w:rPr>
              <w:t>Prt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</w:t>
            </w:r>
            <w:proofErr w:type="spellEnd"/>
            <w:r>
              <w:rPr>
                <w:sz w:val="20"/>
              </w:rPr>
              <w:t xml:space="preserve"> provjera izvršenih putem interneta </w:t>
            </w:r>
          </w:p>
          <w:p w14:paraId="71424655" w14:textId="77777777" w:rsidR="000955B6" w:rsidRDefault="008E6F4D">
            <w:pPr>
              <w:numPr>
                <w:ilvl w:val="1"/>
                <w:numId w:val="7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Zahtjev za dostavu drugih dokaza*** </w:t>
            </w:r>
          </w:p>
          <w:p w14:paraId="5B090C8C" w14:textId="201A0D0D" w:rsidR="000955B6" w:rsidRDefault="008E6F4D">
            <w:pPr>
              <w:numPr>
                <w:ilvl w:val="0"/>
                <w:numId w:val="7"/>
              </w:numPr>
              <w:spacing w:after="111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Ugovor </w:t>
            </w:r>
          </w:p>
          <w:p w14:paraId="053330ED" w14:textId="77777777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Sklopljeni ugovor </w:t>
            </w:r>
          </w:p>
          <w:p w14:paraId="17E8B450" w14:textId="77777777" w:rsidR="000955B6" w:rsidRDefault="008E6F4D">
            <w:pPr>
              <w:numPr>
                <w:ilvl w:val="1"/>
                <w:numId w:val="7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Jamstvo/a za uredno izvršenje ugovora </w:t>
            </w:r>
          </w:p>
          <w:p w14:paraId="555A2E16" w14:textId="77777777" w:rsidR="000955B6" w:rsidRDefault="008E6F4D">
            <w:pPr>
              <w:numPr>
                <w:ilvl w:val="0"/>
                <w:numId w:val="7"/>
              </w:numPr>
              <w:spacing w:after="110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Ostalo </w:t>
            </w:r>
          </w:p>
          <w:p w14:paraId="7FA6F7B3" w14:textId="77777777" w:rsidR="000955B6" w:rsidRDefault="008E6F4D">
            <w:pPr>
              <w:numPr>
                <w:ilvl w:val="1"/>
                <w:numId w:val="7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Uvid u dokumentaciju </w:t>
            </w:r>
          </w:p>
          <w:p w14:paraId="43799BF1" w14:textId="77777777" w:rsidR="000955B6" w:rsidRDefault="008E6F4D">
            <w:pPr>
              <w:numPr>
                <w:ilvl w:val="1"/>
                <w:numId w:val="7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Suglasnost drugog tijela </w:t>
            </w:r>
          </w:p>
          <w:p w14:paraId="2B604797" w14:textId="77777777" w:rsidR="000955B6" w:rsidRDefault="008E6F4D">
            <w:pPr>
              <w:numPr>
                <w:ilvl w:val="1"/>
                <w:numId w:val="7"/>
              </w:numPr>
              <w:spacing w:after="9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Izvješće o provedenom postupku </w:t>
            </w:r>
          </w:p>
          <w:p w14:paraId="27A739EF" w14:textId="5E91A0B6" w:rsidR="000955B6" w:rsidRPr="00C814F2" w:rsidRDefault="008E6F4D">
            <w:pPr>
              <w:numPr>
                <w:ilvl w:val="1"/>
                <w:numId w:val="7"/>
              </w:numPr>
              <w:spacing w:after="11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Žalbe, rješenja i presude </w:t>
            </w:r>
          </w:p>
          <w:p w14:paraId="13CF4FD8" w14:textId="77777777" w:rsidR="00C814F2" w:rsidRDefault="00C814F2" w:rsidP="00C814F2">
            <w:pPr>
              <w:spacing w:after="119" w:line="259" w:lineRule="auto"/>
              <w:ind w:left="713" w:right="0" w:firstLine="0"/>
              <w:jc w:val="left"/>
            </w:pPr>
          </w:p>
          <w:p w14:paraId="4F3DBECC" w14:textId="2BEABCE6" w:rsidR="000955B6" w:rsidRDefault="008E6F4D" w:rsidP="00C814F2">
            <w:pPr>
              <w:spacing w:after="13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* Dokumentaciju koju je moguće preuzeti s EOJN-a nije potrebno dostavljati. </w:t>
            </w:r>
          </w:p>
          <w:p w14:paraId="0ECD783F" w14:textId="77777777" w:rsidR="000955B6" w:rsidRDefault="008E6F4D">
            <w:pPr>
              <w:spacing w:after="11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**U slučaju podjele na grupe priloge razdvojiti po grupama. </w:t>
            </w:r>
          </w:p>
          <w:p w14:paraId="7B8ABE15" w14:textId="77777777" w:rsidR="000955B6" w:rsidRDefault="008E6F4D">
            <w:pPr>
              <w:spacing w:after="158" w:line="250" w:lineRule="auto"/>
              <w:ind w:left="0" w:right="0" w:firstLine="0"/>
            </w:pPr>
            <w:r>
              <w:rPr>
                <w:sz w:val="20"/>
              </w:rPr>
              <w:t xml:space="preserve">***Dokazi sukladno posebnim propisima i stručnim pravilima koje je potrebno dostaviti nakon donošenja odluke o odabiru, a prije potpisa ugovora. </w:t>
            </w:r>
          </w:p>
          <w:p w14:paraId="65B925EC" w14:textId="77777777" w:rsidR="00C814F2" w:rsidRDefault="00C814F2" w:rsidP="00206311">
            <w:pPr>
              <w:spacing w:after="118" w:line="259" w:lineRule="auto"/>
              <w:ind w:left="0" w:right="0" w:firstLine="0"/>
              <w:jc w:val="left"/>
              <w:rPr>
                <w:sz w:val="24"/>
              </w:rPr>
            </w:pPr>
          </w:p>
          <w:p w14:paraId="7032BD08" w14:textId="7DF61CBB" w:rsidR="00206311" w:rsidRDefault="008E6F4D" w:rsidP="00206311">
            <w:pPr>
              <w:spacing w:after="118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  <w:r w:rsidR="00206311">
              <w:rPr>
                <w:sz w:val="20"/>
              </w:rPr>
              <w:t xml:space="preserve">MAPE AKO JE NABAVA PROVEDENA NA </w:t>
            </w:r>
            <w:r w:rsidR="00DD55A7">
              <w:rPr>
                <w:sz w:val="20"/>
              </w:rPr>
              <w:t>NOVOM</w:t>
            </w:r>
            <w:r w:rsidR="00206311">
              <w:rPr>
                <w:sz w:val="20"/>
              </w:rPr>
              <w:t xml:space="preserve"> EOJN: </w:t>
            </w:r>
          </w:p>
          <w:p w14:paraId="43B8AC9F" w14:textId="77777777" w:rsidR="000955B6" w:rsidRDefault="000955B6">
            <w:pPr>
              <w:spacing w:after="0" w:line="259" w:lineRule="auto"/>
              <w:ind w:left="0" w:right="0" w:firstLine="0"/>
              <w:jc w:val="left"/>
            </w:pPr>
          </w:p>
          <w:p w14:paraId="703959FA" w14:textId="77777777" w:rsidR="00206311" w:rsidRDefault="00206311" w:rsidP="00206311">
            <w:pPr>
              <w:numPr>
                <w:ilvl w:val="0"/>
                <w:numId w:val="11"/>
              </w:numPr>
              <w:spacing w:after="114" w:line="259" w:lineRule="auto"/>
              <w:ind w:right="0" w:hanging="358"/>
              <w:jc w:val="left"/>
            </w:pPr>
            <w:r>
              <w:rPr>
                <w:b/>
                <w:sz w:val="20"/>
              </w:rPr>
              <w:t xml:space="preserve">Sukob interesa </w:t>
            </w:r>
          </w:p>
          <w:p w14:paraId="633DB82A" w14:textId="77777777" w:rsidR="00206311" w:rsidRDefault="00206311" w:rsidP="00206311">
            <w:pPr>
              <w:numPr>
                <w:ilvl w:val="1"/>
                <w:numId w:val="11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Statut </w:t>
            </w:r>
          </w:p>
          <w:p w14:paraId="51CF1646" w14:textId="0B0DB7F0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Odluke o </w:t>
            </w:r>
            <w:r w:rsidR="00F409BC">
              <w:rPr>
                <w:sz w:val="20"/>
              </w:rPr>
              <w:t>imenovanju čelnika te članova upravnog, upravljačkog i nadzornog tijela naručitelja</w:t>
            </w:r>
            <w:r>
              <w:rPr>
                <w:sz w:val="20"/>
              </w:rPr>
              <w:t xml:space="preserve"> </w:t>
            </w:r>
          </w:p>
          <w:p w14:paraId="10964E4E" w14:textId="77777777" w:rsidR="00206311" w:rsidRDefault="00206311" w:rsidP="00206311">
            <w:pPr>
              <w:numPr>
                <w:ilvl w:val="1"/>
                <w:numId w:val="11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Odluka o imenovanju stručnog povjerenstva </w:t>
            </w:r>
          </w:p>
          <w:p w14:paraId="7146B5C3" w14:textId="77777777" w:rsidR="00206311" w:rsidRDefault="00206311" w:rsidP="00206311">
            <w:pPr>
              <w:numPr>
                <w:ilvl w:val="1"/>
                <w:numId w:val="11"/>
              </w:numPr>
              <w:spacing w:after="60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Izjave o ne/postojanju sukoba interesa </w:t>
            </w:r>
          </w:p>
          <w:p w14:paraId="40B7F938" w14:textId="2A1094FD" w:rsidR="00206311" w:rsidRDefault="00206311" w:rsidP="00206311">
            <w:pPr>
              <w:numPr>
                <w:ilvl w:val="1"/>
                <w:numId w:val="11"/>
              </w:numPr>
              <w:spacing w:after="6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 o objavi </w:t>
            </w:r>
            <w:r w:rsidR="00F409BC">
              <w:rPr>
                <w:sz w:val="20"/>
              </w:rPr>
              <w:t xml:space="preserve">popisa gospodarskih subjekata </w:t>
            </w:r>
            <w:r>
              <w:rPr>
                <w:sz w:val="20"/>
              </w:rPr>
              <w:t xml:space="preserve">na web stranici </w:t>
            </w:r>
          </w:p>
          <w:p w14:paraId="64D13A53" w14:textId="77777777" w:rsidR="00206311" w:rsidRDefault="00206311" w:rsidP="00206311">
            <w:pPr>
              <w:numPr>
                <w:ilvl w:val="0"/>
                <w:numId w:val="11"/>
              </w:numPr>
              <w:spacing w:after="149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Otvaranje ponuda </w:t>
            </w:r>
          </w:p>
          <w:p w14:paraId="49B76954" w14:textId="77777777" w:rsidR="00206311" w:rsidRDefault="00206311" w:rsidP="00206311">
            <w:pPr>
              <w:numPr>
                <w:ilvl w:val="1"/>
                <w:numId w:val="11"/>
              </w:numPr>
              <w:spacing w:after="5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Upisnici o ne/elektronički zaprimljenim dijelovima ponuda </w:t>
            </w:r>
          </w:p>
          <w:p w14:paraId="1C5099EE" w14:textId="77777777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Dokazi o trenutku zaprimanja papirnatih dijelova ponuda </w:t>
            </w:r>
          </w:p>
          <w:p w14:paraId="5B2DEDD7" w14:textId="77777777" w:rsidR="00206311" w:rsidRDefault="00206311" w:rsidP="00206311">
            <w:pPr>
              <w:numPr>
                <w:ilvl w:val="1"/>
                <w:numId w:val="11"/>
              </w:numPr>
              <w:spacing w:after="64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Ovlaštenja za javno otvaranje ponuda </w:t>
            </w:r>
          </w:p>
          <w:p w14:paraId="7F9F5ABE" w14:textId="4035C8C1" w:rsidR="00206311" w:rsidRDefault="00206311" w:rsidP="00206311">
            <w:pPr>
              <w:numPr>
                <w:ilvl w:val="0"/>
                <w:numId w:val="11"/>
              </w:numPr>
              <w:spacing w:after="112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Pregled i ocjena ponuda </w:t>
            </w:r>
          </w:p>
          <w:p w14:paraId="1F692C80" w14:textId="17E3D9FC" w:rsidR="00206311" w:rsidRPr="00D413D9" w:rsidRDefault="00206311" w:rsidP="00206311">
            <w:pPr>
              <w:numPr>
                <w:ilvl w:val="1"/>
                <w:numId w:val="11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Jamstva za ozbiljnost ponuda </w:t>
            </w:r>
          </w:p>
          <w:p w14:paraId="1B2E5278" w14:textId="5B1E88BA" w:rsidR="00DD55A7" w:rsidRDefault="00DD55A7" w:rsidP="00206311">
            <w:pPr>
              <w:numPr>
                <w:ilvl w:val="1"/>
                <w:numId w:val="11"/>
              </w:numPr>
              <w:spacing w:after="97" w:line="259" w:lineRule="auto"/>
              <w:ind w:right="0" w:hanging="355"/>
              <w:jc w:val="left"/>
            </w:pPr>
            <w:r>
              <w:rPr>
                <w:sz w:val="20"/>
              </w:rPr>
              <w:t>Dohvat iz registra RH u EOJN-u</w:t>
            </w:r>
          </w:p>
          <w:p w14:paraId="0C05C449" w14:textId="77777777" w:rsidR="00206311" w:rsidRDefault="00206311" w:rsidP="00206311">
            <w:pPr>
              <w:numPr>
                <w:ilvl w:val="1"/>
                <w:numId w:val="11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Dokazi sukladno posebnim propisima </w:t>
            </w:r>
          </w:p>
          <w:p w14:paraId="5447D419" w14:textId="77777777" w:rsidR="00206311" w:rsidRDefault="00206311" w:rsidP="00206311">
            <w:pPr>
              <w:numPr>
                <w:ilvl w:val="0"/>
                <w:numId w:val="11"/>
              </w:numPr>
              <w:spacing w:after="111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Ugovor </w:t>
            </w:r>
          </w:p>
          <w:p w14:paraId="62A0AA08" w14:textId="77777777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Sklopljeni ugovor </w:t>
            </w:r>
          </w:p>
          <w:p w14:paraId="48A7E4C6" w14:textId="77777777" w:rsidR="00206311" w:rsidRDefault="00206311" w:rsidP="00206311">
            <w:pPr>
              <w:numPr>
                <w:ilvl w:val="1"/>
                <w:numId w:val="11"/>
              </w:numPr>
              <w:spacing w:after="6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Jamstvo/a za uredno izvršenje ugovora </w:t>
            </w:r>
          </w:p>
          <w:p w14:paraId="6C006109" w14:textId="77777777" w:rsidR="00206311" w:rsidRDefault="00206311" w:rsidP="00206311">
            <w:pPr>
              <w:numPr>
                <w:ilvl w:val="0"/>
                <w:numId w:val="11"/>
              </w:numPr>
              <w:spacing w:after="110" w:line="259" w:lineRule="auto"/>
              <w:ind w:left="459" w:right="0" w:hanging="358"/>
              <w:jc w:val="left"/>
            </w:pPr>
            <w:r>
              <w:rPr>
                <w:b/>
                <w:sz w:val="20"/>
              </w:rPr>
              <w:t xml:space="preserve">Ostalo </w:t>
            </w:r>
          </w:p>
          <w:p w14:paraId="65977FB1" w14:textId="4336E9BD" w:rsidR="00206311" w:rsidRDefault="00206311" w:rsidP="00206311">
            <w:pPr>
              <w:numPr>
                <w:ilvl w:val="1"/>
                <w:numId w:val="11"/>
              </w:numPr>
              <w:spacing w:after="62" w:line="259" w:lineRule="auto"/>
              <w:ind w:right="0" w:hanging="355"/>
              <w:jc w:val="left"/>
            </w:pPr>
            <w:r>
              <w:rPr>
                <w:sz w:val="20"/>
              </w:rPr>
              <w:t>Uvid u dokumentaciju</w:t>
            </w:r>
          </w:p>
          <w:p w14:paraId="000A9906" w14:textId="77777777" w:rsidR="00206311" w:rsidRDefault="00206311" w:rsidP="00206311">
            <w:pPr>
              <w:numPr>
                <w:ilvl w:val="1"/>
                <w:numId w:val="11"/>
              </w:numPr>
              <w:spacing w:after="9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Suglasnost drugog tijela </w:t>
            </w:r>
          </w:p>
          <w:p w14:paraId="319D27FD" w14:textId="77777777" w:rsidR="00206311" w:rsidRDefault="00206311" w:rsidP="00206311">
            <w:pPr>
              <w:numPr>
                <w:ilvl w:val="1"/>
                <w:numId w:val="11"/>
              </w:numPr>
              <w:spacing w:after="96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Izvješće o provedenom postupku </w:t>
            </w:r>
          </w:p>
          <w:p w14:paraId="7513E036" w14:textId="77777777" w:rsidR="00206311" w:rsidRDefault="00206311" w:rsidP="00206311">
            <w:pPr>
              <w:numPr>
                <w:ilvl w:val="1"/>
                <w:numId w:val="11"/>
              </w:numPr>
              <w:spacing w:after="119" w:line="259" w:lineRule="auto"/>
              <w:ind w:right="0" w:hanging="355"/>
              <w:jc w:val="left"/>
            </w:pPr>
            <w:r>
              <w:rPr>
                <w:sz w:val="20"/>
              </w:rPr>
              <w:t xml:space="preserve">Žalbe, rješenja i presude </w:t>
            </w:r>
          </w:p>
          <w:p w14:paraId="4BADAB73" w14:textId="14999F7E" w:rsidR="00206311" w:rsidRDefault="00206311" w:rsidP="00D413D9">
            <w:pPr>
              <w:spacing w:after="13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9725DB" w14:textId="013DC932" w:rsidR="00206311" w:rsidRDefault="00206311" w:rsidP="00206311">
            <w:pPr>
              <w:spacing w:after="11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 slučaju podjele na grupe priloge razdvojiti po grupama. </w:t>
            </w:r>
          </w:p>
          <w:p w14:paraId="21941C8D" w14:textId="2AD1EE02" w:rsidR="00206311" w:rsidRDefault="00206311" w:rsidP="00206311">
            <w:pPr>
              <w:spacing w:after="158" w:line="25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Dokazi sukladno posebnim propisima i stručnim pravilima koje je potrebno dostaviti nakon donošenja odluke o odabiru, a prije potpisa ugovora. </w:t>
            </w:r>
          </w:p>
          <w:p w14:paraId="14AB2A7C" w14:textId="1A5ED907" w:rsidR="00206311" w:rsidRDefault="00206311" w:rsidP="009836E6">
            <w:pPr>
              <w:spacing w:after="158" w:line="250" w:lineRule="auto"/>
              <w:ind w:left="0" w:right="0" w:firstLine="0"/>
            </w:pPr>
          </w:p>
        </w:tc>
      </w:tr>
    </w:tbl>
    <w:p w14:paraId="0B90A5F4" w14:textId="77777777" w:rsidR="000955B6" w:rsidRDefault="008E6F4D">
      <w:pPr>
        <w:spacing w:after="0" w:line="259" w:lineRule="auto"/>
        <w:ind w:left="34" w:right="0" w:firstLine="0"/>
        <w:jc w:val="left"/>
      </w:pPr>
      <w:r>
        <w:t xml:space="preserve"> </w:t>
      </w:r>
    </w:p>
    <w:sectPr w:rsidR="000955B6" w:rsidSect="00B757CF">
      <w:headerReference w:type="default" r:id="rId9"/>
      <w:footerReference w:type="default" r:id="rId10"/>
      <w:pgSz w:w="11906" w:h="16838"/>
      <w:pgMar w:top="993" w:right="988" w:bottom="840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EB51" w14:textId="77777777" w:rsidR="00ED03A2" w:rsidRDefault="00ED03A2" w:rsidP="00B757CF">
      <w:pPr>
        <w:spacing w:after="0" w:line="240" w:lineRule="auto"/>
      </w:pPr>
      <w:r>
        <w:separator/>
      </w:r>
    </w:p>
  </w:endnote>
  <w:endnote w:type="continuationSeparator" w:id="0">
    <w:p w14:paraId="6DDD98BC" w14:textId="77777777" w:rsidR="00ED03A2" w:rsidRDefault="00ED03A2" w:rsidP="00B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9472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FDE8E" w14:textId="1759A0CF" w:rsidR="00B757CF" w:rsidRDefault="00B75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0AFAFF" w14:textId="77777777" w:rsidR="00B757CF" w:rsidRDefault="00B7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8F87" w14:textId="77777777" w:rsidR="00ED03A2" w:rsidRDefault="00ED03A2" w:rsidP="00B757CF">
      <w:pPr>
        <w:spacing w:after="0" w:line="240" w:lineRule="auto"/>
      </w:pPr>
      <w:r>
        <w:separator/>
      </w:r>
    </w:p>
  </w:footnote>
  <w:footnote w:type="continuationSeparator" w:id="0">
    <w:p w14:paraId="1DF0B96E" w14:textId="77777777" w:rsidR="00ED03A2" w:rsidRDefault="00ED03A2" w:rsidP="00B7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712C" w14:textId="77777777" w:rsidR="00B757CF" w:rsidRDefault="00B7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1E2"/>
    <w:multiLevelType w:val="hybridMultilevel"/>
    <w:tmpl w:val="6206FF78"/>
    <w:lvl w:ilvl="0" w:tplc="3E7A3326">
      <w:start w:val="1"/>
      <w:numFmt w:val="decimal"/>
      <w:lvlText w:val="%1."/>
      <w:lvlJc w:val="left"/>
      <w:pPr>
        <w:ind w:left="756" w:hanging="360"/>
      </w:pPr>
      <w:rPr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5676379"/>
    <w:multiLevelType w:val="hybridMultilevel"/>
    <w:tmpl w:val="A71A298E"/>
    <w:lvl w:ilvl="0" w:tplc="DE760352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894"/>
    <w:multiLevelType w:val="hybridMultilevel"/>
    <w:tmpl w:val="2854796C"/>
    <w:lvl w:ilvl="0" w:tplc="8A88FB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86CE8">
      <w:start w:val="1"/>
      <w:numFmt w:val="decimal"/>
      <w:lvlText w:val="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A8D13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4C3262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6F0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C6C7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9C2CEA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6621E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8C4D2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55AD1"/>
    <w:multiLevelType w:val="hybridMultilevel"/>
    <w:tmpl w:val="90660E98"/>
    <w:lvl w:ilvl="0" w:tplc="B0F2ACA6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AAA"/>
    <w:multiLevelType w:val="hybridMultilevel"/>
    <w:tmpl w:val="0E56457E"/>
    <w:lvl w:ilvl="0" w:tplc="3F528C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00100">
      <w:start w:val="1"/>
      <w:numFmt w:val="decimal"/>
      <w:lvlText w:val="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03856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E1E22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EADC6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E0B7A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2D70A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6FDD0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2842A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393AA2"/>
    <w:multiLevelType w:val="hybridMultilevel"/>
    <w:tmpl w:val="32041FA2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516143A"/>
    <w:multiLevelType w:val="hybridMultilevel"/>
    <w:tmpl w:val="6E4CEDE0"/>
    <w:lvl w:ilvl="0" w:tplc="B0F2ACA6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DCD"/>
    <w:multiLevelType w:val="hybridMultilevel"/>
    <w:tmpl w:val="CB423CEC"/>
    <w:lvl w:ilvl="0" w:tplc="914EEC06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28740">
      <w:start w:val="1"/>
      <w:numFmt w:val="bullet"/>
      <w:lvlText w:val="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AE686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ED53A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C6B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C3B44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CBD6E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0FA46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E6EA6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FE3D0D"/>
    <w:multiLevelType w:val="hybridMultilevel"/>
    <w:tmpl w:val="EA4C23AC"/>
    <w:lvl w:ilvl="0" w:tplc="FD4CD58C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FEE312A"/>
    <w:multiLevelType w:val="hybridMultilevel"/>
    <w:tmpl w:val="68B0A0CA"/>
    <w:lvl w:ilvl="0" w:tplc="8B641548">
      <w:start w:val="1"/>
      <w:numFmt w:val="decimal"/>
      <w:lvlText w:val="%1."/>
      <w:lvlJc w:val="left"/>
      <w:pPr>
        <w:ind w:left="75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5532D88"/>
    <w:multiLevelType w:val="hybridMultilevel"/>
    <w:tmpl w:val="E7D2E602"/>
    <w:lvl w:ilvl="0" w:tplc="0706E8B4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22DA6"/>
    <w:multiLevelType w:val="hybridMultilevel"/>
    <w:tmpl w:val="6B342DB2"/>
    <w:lvl w:ilvl="0" w:tplc="87068112">
      <w:start w:val="1"/>
      <w:numFmt w:val="lowerRoman"/>
      <w:lvlText w:val="%1."/>
      <w:lvlJc w:val="left"/>
      <w:pPr>
        <w:ind w:left="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AA704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46DC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2C0A6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29E0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63EC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E706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4F3D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6F0F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5E0C03"/>
    <w:multiLevelType w:val="hybridMultilevel"/>
    <w:tmpl w:val="00B45342"/>
    <w:lvl w:ilvl="0" w:tplc="A4B8A134">
      <w:start w:val="2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67598">
      <w:start w:val="1"/>
      <w:numFmt w:val="bullet"/>
      <w:lvlText w:val=""/>
      <w:lvlJc w:val="left"/>
      <w:pPr>
        <w:ind w:left="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EA5C8">
      <w:start w:val="1"/>
      <w:numFmt w:val="bullet"/>
      <w:lvlText w:val="▪"/>
      <w:lvlJc w:val="left"/>
      <w:pPr>
        <w:ind w:left="1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4C00C">
      <w:start w:val="1"/>
      <w:numFmt w:val="bullet"/>
      <w:lvlText w:val="•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CF100">
      <w:start w:val="1"/>
      <w:numFmt w:val="bullet"/>
      <w:lvlText w:val="o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E1938">
      <w:start w:val="1"/>
      <w:numFmt w:val="bullet"/>
      <w:lvlText w:val="▪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AC19A">
      <w:start w:val="1"/>
      <w:numFmt w:val="bullet"/>
      <w:lvlText w:val="•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E0E08">
      <w:start w:val="1"/>
      <w:numFmt w:val="bullet"/>
      <w:lvlText w:val="o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43002">
      <w:start w:val="1"/>
      <w:numFmt w:val="bullet"/>
      <w:lvlText w:val="▪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670BC4"/>
    <w:multiLevelType w:val="hybridMultilevel"/>
    <w:tmpl w:val="8A1023DE"/>
    <w:lvl w:ilvl="0" w:tplc="4E1C0054">
      <w:start w:val="1"/>
      <w:numFmt w:val="decimal"/>
      <w:lvlText w:val="%1."/>
      <w:lvlJc w:val="left"/>
      <w:pPr>
        <w:ind w:left="756" w:hanging="360"/>
      </w:pPr>
      <w:rPr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3C497C9E"/>
    <w:multiLevelType w:val="hybridMultilevel"/>
    <w:tmpl w:val="9CD40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F2425"/>
    <w:multiLevelType w:val="hybridMultilevel"/>
    <w:tmpl w:val="09C2BAAA"/>
    <w:lvl w:ilvl="0" w:tplc="0706E8B4">
      <w:start w:val="1"/>
      <w:numFmt w:val="lowerRoman"/>
      <w:lvlText w:val="%1."/>
      <w:lvlJc w:val="left"/>
      <w:pPr>
        <w:ind w:left="754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8C14C6F"/>
    <w:multiLevelType w:val="hybridMultilevel"/>
    <w:tmpl w:val="F6CA3A80"/>
    <w:lvl w:ilvl="0" w:tplc="E1BA1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A4366"/>
    <w:multiLevelType w:val="hybridMultilevel"/>
    <w:tmpl w:val="EFC4EFD4"/>
    <w:lvl w:ilvl="0" w:tplc="F196D2B6">
      <w:start w:val="20"/>
      <w:numFmt w:val="lowerRoman"/>
      <w:lvlText w:val="%1.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45FBA">
      <w:start w:val="1"/>
      <w:numFmt w:val="lowerRoman"/>
      <w:lvlText w:val="%2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92A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277DE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8AE4C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A5D4E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0C85C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61C58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282BE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990D92"/>
    <w:multiLevelType w:val="hybridMultilevel"/>
    <w:tmpl w:val="87E83704"/>
    <w:lvl w:ilvl="0" w:tplc="F75C2C30">
      <w:start w:val="1"/>
      <w:numFmt w:val="bullet"/>
      <w:lvlText w:val=""/>
      <w:lvlJc w:val="left"/>
      <w:pPr>
        <w:ind w:left="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2402">
      <w:start w:val="1"/>
      <w:numFmt w:val="bullet"/>
      <w:lvlText w:val="o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EDB46">
      <w:start w:val="1"/>
      <w:numFmt w:val="bullet"/>
      <w:lvlText w:val="▪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E6D46">
      <w:start w:val="1"/>
      <w:numFmt w:val="bullet"/>
      <w:lvlText w:val="•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A9466">
      <w:start w:val="1"/>
      <w:numFmt w:val="bullet"/>
      <w:lvlText w:val="o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BAC14C">
      <w:start w:val="1"/>
      <w:numFmt w:val="bullet"/>
      <w:lvlText w:val="▪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6EA8F2">
      <w:start w:val="1"/>
      <w:numFmt w:val="bullet"/>
      <w:lvlText w:val="•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ED6FA">
      <w:start w:val="1"/>
      <w:numFmt w:val="bullet"/>
      <w:lvlText w:val="o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E16B8">
      <w:start w:val="1"/>
      <w:numFmt w:val="bullet"/>
      <w:lvlText w:val="▪"/>
      <w:lvlJc w:val="left"/>
      <w:pPr>
        <w:ind w:left="6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AC403D"/>
    <w:multiLevelType w:val="hybridMultilevel"/>
    <w:tmpl w:val="6B342DB2"/>
    <w:lvl w:ilvl="0" w:tplc="87068112">
      <w:start w:val="1"/>
      <w:numFmt w:val="low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AA704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46DCA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2C0A6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29E0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63EC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E706A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4F3D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6F0F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EB7EAD"/>
    <w:multiLevelType w:val="hybridMultilevel"/>
    <w:tmpl w:val="CB423CEC"/>
    <w:lvl w:ilvl="0" w:tplc="914EEC06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28740">
      <w:start w:val="1"/>
      <w:numFmt w:val="bullet"/>
      <w:lvlText w:val="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AE686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ED53A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C6B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C3B44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CBD6E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0FA46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E6EA6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2D684E"/>
    <w:multiLevelType w:val="hybridMultilevel"/>
    <w:tmpl w:val="08BC5208"/>
    <w:lvl w:ilvl="0" w:tplc="77CAFAFE">
      <w:start w:val="1"/>
      <w:numFmt w:val="lowerLetter"/>
      <w:lvlText w:val="%1)"/>
      <w:lvlJc w:val="left"/>
      <w:pPr>
        <w:ind w:left="75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999622782">
    <w:abstractNumId w:val="18"/>
  </w:num>
  <w:num w:numId="2" w16cid:durableId="319315050">
    <w:abstractNumId w:val="2"/>
  </w:num>
  <w:num w:numId="3" w16cid:durableId="1613971972">
    <w:abstractNumId w:val="12"/>
  </w:num>
  <w:num w:numId="4" w16cid:durableId="1416903271">
    <w:abstractNumId w:val="4"/>
  </w:num>
  <w:num w:numId="5" w16cid:durableId="1838613629">
    <w:abstractNumId w:val="19"/>
  </w:num>
  <w:num w:numId="6" w16cid:durableId="185336982">
    <w:abstractNumId w:val="17"/>
  </w:num>
  <w:num w:numId="7" w16cid:durableId="1370380740">
    <w:abstractNumId w:val="7"/>
  </w:num>
  <w:num w:numId="8" w16cid:durableId="536817565">
    <w:abstractNumId w:val="8"/>
  </w:num>
  <w:num w:numId="9" w16cid:durableId="1146818216">
    <w:abstractNumId w:val="5"/>
  </w:num>
  <w:num w:numId="10" w16cid:durableId="714162112">
    <w:abstractNumId w:val="11"/>
  </w:num>
  <w:num w:numId="11" w16cid:durableId="1004672173">
    <w:abstractNumId w:val="20"/>
  </w:num>
  <w:num w:numId="12" w16cid:durableId="437335872">
    <w:abstractNumId w:val="16"/>
  </w:num>
  <w:num w:numId="13" w16cid:durableId="2013800220">
    <w:abstractNumId w:val="13"/>
  </w:num>
  <w:num w:numId="14" w16cid:durableId="1163157109">
    <w:abstractNumId w:val="21"/>
  </w:num>
  <w:num w:numId="15" w16cid:durableId="1724021206">
    <w:abstractNumId w:val="0"/>
  </w:num>
  <w:num w:numId="16" w16cid:durableId="42406484">
    <w:abstractNumId w:val="6"/>
  </w:num>
  <w:num w:numId="17" w16cid:durableId="146676898">
    <w:abstractNumId w:val="9"/>
  </w:num>
  <w:num w:numId="18" w16cid:durableId="661273301">
    <w:abstractNumId w:val="1"/>
  </w:num>
  <w:num w:numId="19" w16cid:durableId="716860745">
    <w:abstractNumId w:val="15"/>
  </w:num>
  <w:num w:numId="20" w16cid:durableId="968054687">
    <w:abstractNumId w:val="14"/>
  </w:num>
  <w:num w:numId="21" w16cid:durableId="1339389524">
    <w:abstractNumId w:val="3"/>
  </w:num>
  <w:num w:numId="22" w16cid:durableId="2104648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B6"/>
    <w:rsid w:val="000856A7"/>
    <w:rsid w:val="000955B6"/>
    <w:rsid w:val="000C355F"/>
    <w:rsid w:val="0019087D"/>
    <w:rsid w:val="001B0593"/>
    <w:rsid w:val="001B44A0"/>
    <w:rsid w:val="00206311"/>
    <w:rsid w:val="00256AB2"/>
    <w:rsid w:val="00262543"/>
    <w:rsid w:val="002828C1"/>
    <w:rsid w:val="002E5FEC"/>
    <w:rsid w:val="00315750"/>
    <w:rsid w:val="00357522"/>
    <w:rsid w:val="003D3B04"/>
    <w:rsid w:val="004D6F79"/>
    <w:rsid w:val="004F08DC"/>
    <w:rsid w:val="006D0E24"/>
    <w:rsid w:val="00716ADF"/>
    <w:rsid w:val="00723413"/>
    <w:rsid w:val="00750D99"/>
    <w:rsid w:val="007628C9"/>
    <w:rsid w:val="007C4DCA"/>
    <w:rsid w:val="007E0B7B"/>
    <w:rsid w:val="007E1F31"/>
    <w:rsid w:val="008375F0"/>
    <w:rsid w:val="008929EF"/>
    <w:rsid w:val="008B385D"/>
    <w:rsid w:val="008D1C5F"/>
    <w:rsid w:val="008E6F4D"/>
    <w:rsid w:val="0090104D"/>
    <w:rsid w:val="00927A57"/>
    <w:rsid w:val="00956316"/>
    <w:rsid w:val="009836E6"/>
    <w:rsid w:val="009E54EA"/>
    <w:rsid w:val="00AD27B2"/>
    <w:rsid w:val="00AE16E6"/>
    <w:rsid w:val="00AE612C"/>
    <w:rsid w:val="00AE73A0"/>
    <w:rsid w:val="00B42FD6"/>
    <w:rsid w:val="00B757CF"/>
    <w:rsid w:val="00B75BE3"/>
    <w:rsid w:val="00BA4B79"/>
    <w:rsid w:val="00BF3B48"/>
    <w:rsid w:val="00C43783"/>
    <w:rsid w:val="00C51BC4"/>
    <w:rsid w:val="00C814F2"/>
    <w:rsid w:val="00CF103C"/>
    <w:rsid w:val="00CF76E0"/>
    <w:rsid w:val="00D016D8"/>
    <w:rsid w:val="00D23871"/>
    <w:rsid w:val="00D413D9"/>
    <w:rsid w:val="00D57222"/>
    <w:rsid w:val="00DD55A7"/>
    <w:rsid w:val="00DE624B"/>
    <w:rsid w:val="00DF2A7A"/>
    <w:rsid w:val="00E13302"/>
    <w:rsid w:val="00E23240"/>
    <w:rsid w:val="00E6348A"/>
    <w:rsid w:val="00ED03A2"/>
    <w:rsid w:val="00F14F2E"/>
    <w:rsid w:val="00F409BC"/>
    <w:rsid w:val="00F71BD8"/>
    <w:rsid w:val="00FA1531"/>
    <w:rsid w:val="00FE392A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A6437"/>
  <w15:docId w15:val="{CA761E61-6E53-4CA4-9FD8-56BB59CF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58" w:lineRule="auto"/>
      <w:ind w:left="44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0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5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5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9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3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36E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customStyle="1" w:styleId="TableGrid1">
    <w:name w:val="Table Grid1"/>
    <w:basedOn w:val="TableNormal"/>
    <w:next w:val="TableGrid0"/>
    <w:uiPriority w:val="39"/>
    <w:rsid w:val="00FE392A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FE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AE612C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C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C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nn.hr/Oglasn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jn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Dijana Gladović</cp:lastModifiedBy>
  <cp:revision>16</cp:revision>
  <dcterms:created xsi:type="dcterms:W3CDTF">2024-11-07T13:39:00Z</dcterms:created>
  <dcterms:modified xsi:type="dcterms:W3CDTF">2025-09-11T09:23:00Z</dcterms:modified>
</cp:coreProperties>
</file>