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6DDCEC" w14:textId="353DF6DE" w:rsidR="00C314F8" w:rsidRPr="0018429E" w:rsidRDefault="005809EA" w:rsidP="00053CB8">
      <w:pPr>
        <w:ind w:left="0" w:right="0"/>
        <w:jc w:val="center"/>
        <w:rPr>
          <w:rFonts w:ascii="Times New Roman" w:hAnsi="Times New Roman" w:cs="Times New Roman"/>
          <w:b/>
          <w:iCs/>
          <w:sz w:val="24"/>
          <w:szCs w:val="24"/>
        </w:rPr>
      </w:pPr>
      <w:r w:rsidRPr="0018429E">
        <w:rPr>
          <w:rFonts w:ascii="Times New Roman" w:hAnsi="Times New Roman" w:cs="Times New Roman"/>
          <w:b/>
          <w:iCs/>
          <w:sz w:val="24"/>
          <w:szCs w:val="24"/>
        </w:rPr>
        <w:t xml:space="preserve">UPUTA ZA DOSTAVU DOKUMENTACIJE ZA </w:t>
      </w:r>
      <w:r w:rsidR="00AF7780" w:rsidRPr="0018429E">
        <w:rPr>
          <w:rFonts w:ascii="Times New Roman" w:hAnsi="Times New Roman" w:cs="Times New Roman"/>
          <w:b/>
          <w:iCs/>
          <w:sz w:val="24"/>
          <w:szCs w:val="24"/>
        </w:rPr>
        <w:t>EX-POST PROVJERU NABA</w:t>
      </w:r>
      <w:r w:rsidR="001D0013" w:rsidRPr="0018429E">
        <w:rPr>
          <w:rFonts w:ascii="Times New Roman" w:hAnsi="Times New Roman" w:cs="Times New Roman"/>
          <w:b/>
          <w:iCs/>
          <w:sz w:val="24"/>
          <w:szCs w:val="24"/>
        </w:rPr>
        <w:t>VE</w:t>
      </w:r>
    </w:p>
    <w:p w14:paraId="42EF4E44" w14:textId="01BA0243" w:rsidR="005809EA" w:rsidRPr="00F87778" w:rsidRDefault="00C314F8" w:rsidP="00053CB8">
      <w:pPr>
        <w:ind w:left="0" w:right="0"/>
        <w:jc w:val="center"/>
        <w:rPr>
          <w:rFonts w:ascii="Times New Roman" w:hAnsi="Times New Roman" w:cs="Times New Roman"/>
          <w:b/>
          <w:iCs/>
        </w:rPr>
      </w:pPr>
      <w:r>
        <w:rPr>
          <w:rFonts w:ascii="Times New Roman" w:hAnsi="Times New Roman" w:cs="Times New Roman"/>
          <w:b/>
          <w:iCs/>
        </w:rPr>
        <w:t>Nacionalni</w:t>
      </w:r>
      <w:r w:rsidRPr="00C314F8">
        <w:rPr>
          <w:rFonts w:ascii="Times New Roman" w:hAnsi="Times New Roman" w:cs="Times New Roman"/>
          <w:b/>
          <w:iCs/>
        </w:rPr>
        <w:t xml:space="preserve"> plana oporavka i otpornosti 2021.-2026. </w:t>
      </w:r>
    </w:p>
    <w:p w14:paraId="182A8A98" w14:textId="33139640" w:rsidR="005809EA" w:rsidRPr="001D0013" w:rsidRDefault="005809EA" w:rsidP="00216347">
      <w:pPr>
        <w:ind w:left="0"/>
        <w:jc w:val="center"/>
        <w:rPr>
          <w:rFonts w:ascii="Times New Roman" w:hAnsi="Times New Roman" w:cs="Times New Roman"/>
          <w:b/>
          <w:iCs/>
        </w:rPr>
      </w:pPr>
    </w:p>
    <w:p w14:paraId="647EF79B" w14:textId="36FFB7DC" w:rsidR="00053CB8" w:rsidRPr="00F87778" w:rsidRDefault="00053CB8" w:rsidP="00053CB8">
      <w:pPr>
        <w:ind w:left="0" w:right="0"/>
        <w:rPr>
          <w:rFonts w:ascii="Times New Roman" w:hAnsi="Times New Roman" w:cs="Times New Roman"/>
        </w:rPr>
      </w:pPr>
      <w:r w:rsidRPr="00F87778">
        <w:rPr>
          <w:rFonts w:ascii="Times New Roman" w:hAnsi="Times New Roman" w:cs="Times New Roman"/>
        </w:rPr>
        <w:t>U svrhu brže obrade i provjere dokumentacije, pa i samog zahtjeva za nadoknadu sredstava, molimo da svi dokumenti koji se dostavljaju na ex-post provjeru budu imenovani i složeni u foldere prema logičkim cjelinama, npr. ponude, pojašnjavanja ponuda, ažurirani popratni dokumenti, odluke o imenovanju ovlaštenih predstavnika naručitelja s odgovarajućim izjavama, zapisnici, odluke, žalbe i sl. radi lakšeg i bržeg pregleda.</w:t>
      </w:r>
    </w:p>
    <w:p w14:paraId="75EDDF08" w14:textId="77777777" w:rsidR="00053CB8" w:rsidRPr="00F87778" w:rsidRDefault="00053CB8" w:rsidP="00053CB8">
      <w:pPr>
        <w:ind w:left="0" w:right="0"/>
        <w:rPr>
          <w:rFonts w:ascii="Times New Roman" w:hAnsi="Times New Roman" w:cs="Times New Roman"/>
        </w:rPr>
      </w:pPr>
    </w:p>
    <w:p w14:paraId="41921B0F" w14:textId="4A84259D" w:rsidR="00053CB8" w:rsidRPr="00F87778" w:rsidRDefault="00053CB8" w:rsidP="00053CB8">
      <w:pPr>
        <w:ind w:left="0" w:right="0"/>
        <w:rPr>
          <w:rFonts w:ascii="Times New Roman" w:hAnsi="Times New Roman" w:cs="Times New Roman"/>
          <w:noProof/>
        </w:rPr>
      </w:pPr>
      <w:r w:rsidRPr="00F87778">
        <w:rPr>
          <w:rFonts w:ascii="Times New Roman" w:hAnsi="Times New Roman" w:cs="Times New Roman"/>
          <w:noProof/>
        </w:rPr>
        <w:t>Također, dokumentaciju (prvenstveno iz ponuda, pojašnjavanja i ažuriranih dokumenata) dostaviti u originalnim formatima koji su objavljeni u dokumentaciji o nabavi i koje je moguće pregledavati i provjeravati ispravnost. Ovime se prvenstveno misli na troškovnike koji, ako su u nestandardiziranom obliku, uvijek moraju biti u .xls formatu (izbjegavati .pdf format jer znatno usporava i otežava provjeru) te ESPD obrasce ponuditelja koji bi trebali biti u pdf. formatu, ne u .xml formatu.</w:t>
      </w:r>
    </w:p>
    <w:p w14:paraId="1D24F0AF" w14:textId="77777777" w:rsidR="00053CB8" w:rsidRPr="00F87778" w:rsidRDefault="00053CB8" w:rsidP="00053CB8">
      <w:pPr>
        <w:ind w:left="0" w:right="0"/>
        <w:rPr>
          <w:rFonts w:ascii="Times New Roman" w:hAnsi="Times New Roman" w:cs="Times New Roman"/>
        </w:rPr>
      </w:pPr>
    </w:p>
    <w:p w14:paraId="2D322212" w14:textId="77777777" w:rsidR="00053CB8" w:rsidRPr="00F87778" w:rsidRDefault="00053CB8" w:rsidP="00053CB8">
      <w:pPr>
        <w:ind w:left="0" w:right="0"/>
        <w:rPr>
          <w:rFonts w:ascii="Times New Roman" w:hAnsi="Times New Roman" w:cs="Times New Roman"/>
        </w:rPr>
      </w:pPr>
      <w:r w:rsidRPr="00F87778">
        <w:rPr>
          <w:rFonts w:ascii="Times New Roman" w:hAnsi="Times New Roman" w:cs="Times New Roman"/>
        </w:rPr>
        <w:t>Sve što nije dostupno na EOJN-u, a vezano je za sam postupak nabave, potrebno je dostaviti SAFU, u sklopu nabave koja se šalje na ex-post pregled.</w:t>
      </w:r>
    </w:p>
    <w:p w14:paraId="7751E4BA" w14:textId="77777777" w:rsidR="00053CB8" w:rsidRPr="00F87778" w:rsidRDefault="00053CB8" w:rsidP="00053CB8">
      <w:pPr>
        <w:ind w:left="0" w:right="0"/>
        <w:rPr>
          <w:rFonts w:ascii="Times New Roman" w:hAnsi="Times New Roman" w:cs="Times New Roman"/>
        </w:rPr>
      </w:pPr>
    </w:p>
    <w:p w14:paraId="5A920CCA" w14:textId="1BC0ABC2" w:rsidR="008C3ACE" w:rsidRPr="00F87778" w:rsidRDefault="00053CB8" w:rsidP="00053CB8">
      <w:pPr>
        <w:ind w:left="0" w:right="0"/>
        <w:rPr>
          <w:rFonts w:ascii="Times New Roman" w:hAnsi="Times New Roman" w:cs="Times New Roman"/>
        </w:rPr>
      </w:pPr>
      <w:r w:rsidRPr="00F87778">
        <w:rPr>
          <w:rFonts w:ascii="Times New Roman" w:hAnsi="Times New Roman" w:cs="Times New Roman"/>
          <w:b/>
        </w:rPr>
        <w:t>VAŽNO:</w:t>
      </w:r>
      <w:r w:rsidRPr="00F87778">
        <w:rPr>
          <w:rFonts w:ascii="Times New Roman" w:hAnsi="Times New Roman" w:cs="Times New Roman"/>
        </w:rPr>
        <w:t xml:space="preserve"> Molimo da dostavljena dokumentacija bude dostavljena uredno te složena u tematski odgovarajuće foldere. Primjerice, folder </w:t>
      </w:r>
      <w:r w:rsidRPr="00F87778">
        <w:rPr>
          <w:rFonts w:ascii="Times New Roman" w:hAnsi="Times New Roman" w:cs="Times New Roman"/>
          <w:i/>
        </w:rPr>
        <w:t>Sukob interesa</w:t>
      </w:r>
      <w:r w:rsidRPr="00F87778">
        <w:rPr>
          <w:rFonts w:ascii="Times New Roman" w:hAnsi="Times New Roman" w:cs="Times New Roman"/>
        </w:rPr>
        <w:t xml:space="preserve"> sadrži sve (dolje navedene) dokumente koji se odnose na sukob interesa, folder </w:t>
      </w:r>
      <w:r w:rsidRPr="00F87778">
        <w:rPr>
          <w:rFonts w:ascii="Times New Roman" w:hAnsi="Times New Roman" w:cs="Times New Roman"/>
          <w:i/>
        </w:rPr>
        <w:t>Ponude</w:t>
      </w:r>
      <w:r w:rsidRPr="00F87778">
        <w:rPr>
          <w:rFonts w:ascii="Times New Roman" w:hAnsi="Times New Roman" w:cs="Times New Roman"/>
        </w:rPr>
        <w:t xml:space="preserve"> sadrži sve ponude zaprimljene u predmetnom postupku nabave i sl. Također, molimo da folderi i u njima sadržani dokumenti budu jasno imenovani.</w:t>
      </w:r>
    </w:p>
    <w:p w14:paraId="5D82B932" w14:textId="77777777" w:rsidR="000D1785" w:rsidRPr="00F87778" w:rsidRDefault="000D1785" w:rsidP="00062B5E">
      <w:pPr>
        <w:ind w:left="0" w:right="0"/>
        <w:rPr>
          <w:rFonts w:ascii="Times New Roman" w:hAnsi="Times New Roman" w:cs="Times New Roman"/>
        </w:rPr>
      </w:pPr>
    </w:p>
    <w:p w14:paraId="694CE0BB" w14:textId="1E64754B" w:rsidR="000D5F87" w:rsidRPr="00F87778" w:rsidRDefault="006F6948" w:rsidP="00216347">
      <w:pPr>
        <w:ind w:left="0" w:right="0"/>
        <w:rPr>
          <w:rFonts w:ascii="Times New Roman" w:hAnsi="Times New Roman" w:cs="Times New Roman"/>
          <w:b/>
        </w:rPr>
      </w:pPr>
      <w:r w:rsidRPr="00F87778">
        <w:rPr>
          <w:rFonts w:ascii="Times New Roman" w:hAnsi="Times New Roman" w:cs="Times New Roman"/>
          <w:b/>
        </w:rPr>
        <w:t xml:space="preserve">Za potrebe pregleda potrebno je </w:t>
      </w:r>
      <w:r w:rsidR="00216347" w:rsidRPr="00F87778">
        <w:rPr>
          <w:rFonts w:ascii="Times New Roman" w:hAnsi="Times New Roman" w:cs="Times New Roman"/>
          <w:b/>
        </w:rPr>
        <w:t>dostaviti</w:t>
      </w:r>
      <w:r w:rsidR="00F7074B" w:rsidRPr="00F87778">
        <w:rPr>
          <w:rFonts w:ascii="Times New Roman" w:hAnsi="Times New Roman" w:cs="Times New Roman"/>
          <w:b/>
        </w:rPr>
        <w:t xml:space="preserve">: </w:t>
      </w:r>
    </w:p>
    <w:p w14:paraId="455646AB" w14:textId="77777777" w:rsidR="00A25979" w:rsidRPr="00F87778" w:rsidRDefault="00A25979" w:rsidP="00216347">
      <w:pPr>
        <w:ind w:left="0" w:right="0"/>
        <w:rPr>
          <w:rFonts w:ascii="Times New Roman" w:hAnsi="Times New Roman" w:cs="Times New Roman"/>
        </w:rPr>
      </w:pPr>
    </w:p>
    <w:p w14:paraId="4F64246A" w14:textId="048B59ED" w:rsidR="00F07ED3" w:rsidRPr="00917B9D" w:rsidRDefault="0060224E" w:rsidP="00F66B79">
      <w:pPr>
        <w:pStyle w:val="ListParagraph"/>
        <w:numPr>
          <w:ilvl w:val="0"/>
          <w:numId w:val="9"/>
        </w:numPr>
        <w:ind w:left="426"/>
        <w:rPr>
          <w:rFonts w:ascii="Times New Roman" w:hAnsi="Times New Roman" w:cs="Times New Roman"/>
          <w:b/>
        </w:rPr>
      </w:pPr>
      <w:r w:rsidRPr="00917B9D">
        <w:rPr>
          <w:rFonts w:ascii="Times New Roman" w:hAnsi="Times New Roman" w:cs="Times New Roman"/>
          <w:b/>
          <w:bCs/>
        </w:rPr>
        <w:t>SUKOB INTERESA</w:t>
      </w:r>
    </w:p>
    <w:p w14:paraId="595BCFDB" w14:textId="77777777" w:rsidR="00F07ED3" w:rsidRPr="00F87778" w:rsidRDefault="00F07ED3" w:rsidP="00216347">
      <w:pPr>
        <w:pStyle w:val="ListParagraph"/>
        <w:ind w:left="284" w:hanging="284"/>
        <w:rPr>
          <w:rFonts w:ascii="Times New Roman" w:hAnsi="Times New Roman" w:cs="Times New Roman"/>
        </w:rPr>
      </w:pPr>
    </w:p>
    <w:p w14:paraId="1C717988" w14:textId="0F9349B9" w:rsidR="001D0013" w:rsidRPr="00F87778" w:rsidRDefault="001D0013" w:rsidP="00F66B79">
      <w:pPr>
        <w:pStyle w:val="ListParagraph"/>
        <w:numPr>
          <w:ilvl w:val="0"/>
          <w:numId w:val="1"/>
        </w:numPr>
        <w:ind w:left="567" w:hanging="284"/>
        <w:rPr>
          <w:rFonts w:ascii="Times New Roman" w:hAnsi="Times New Roman" w:cs="Times New Roman"/>
          <w:b/>
        </w:rPr>
      </w:pPr>
      <w:r w:rsidRPr="00F87778">
        <w:rPr>
          <w:rFonts w:ascii="Times New Roman" w:hAnsi="Times New Roman" w:cs="Times New Roman"/>
          <w:b/>
        </w:rPr>
        <w:t>Jedinice lokalne i regionalne (područne) samouprave:</w:t>
      </w:r>
    </w:p>
    <w:p w14:paraId="48502A7A" w14:textId="77777777" w:rsidR="001D0013" w:rsidRPr="00F87778" w:rsidRDefault="001D0013" w:rsidP="00216347">
      <w:pPr>
        <w:pStyle w:val="ListParagraph"/>
        <w:ind w:left="567" w:hanging="284"/>
        <w:jc w:val="both"/>
        <w:rPr>
          <w:rFonts w:ascii="Times New Roman" w:hAnsi="Times New Roman" w:cs="Times New Roman"/>
        </w:rPr>
      </w:pPr>
    </w:p>
    <w:p w14:paraId="467A5C84" w14:textId="4EDBC058" w:rsidR="001D0013" w:rsidRPr="00F87778" w:rsidRDefault="00216347" w:rsidP="00F66B79">
      <w:pPr>
        <w:pStyle w:val="ListParagraph"/>
        <w:numPr>
          <w:ilvl w:val="1"/>
          <w:numId w:val="2"/>
        </w:numPr>
        <w:spacing w:after="120"/>
        <w:ind w:left="850" w:hanging="357"/>
        <w:contextualSpacing w:val="0"/>
        <w:jc w:val="both"/>
        <w:rPr>
          <w:rFonts w:ascii="Times New Roman" w:hAnsi="Times New Roman" w:cs="Times New Roman"/>
          <w:bCs/>
        </w:rPr>
      </w:pPr>
      <w:r w:rsidRPr="00F87778">
        <w:rPr>
          <w:rFonts w:ascii="Times New Roman" w:hAnsi="Times New Roman" w:cs="Times New Roman"/>
          <w:bCs/>
        </w:rPr>
        <w:t>Popis</w:t>
      </w:r>
      <w:r w:rsidR="001D0013" w:rsidRPr="00F87778">
        <w:rPr>
          <w:rFonts w:ascii="Times New Roman" w:hAnsi="Times New Roman" w:cs="Times New Roman"/>
          <w:bCs/>
        </w:rPr>
        <w:t xml:space="preserve"> gospodarskih subjekata </w:t>
      </w:r>
      <w:r w:rsidR="00B94641" w:rsidRPr="00F87778">
        <w:rPr>
          <w:rFonts w:ascii="Times New Roman" w:hAnsi="Times New Roman" w:cs="Times New Roman"/>
          <w:bCs/>
        </w:rPr>
        <w:t xml:space="preserve">s kojima je predstavnik naručitelja iz članka 76. stavka 2. točke 1. ZJN-a ili s njim povezane osobe u sukobu interesa (ili obavijest da takvi subjekti ne postoje), a </w:t>
      </w:r>
      <w:r w:rsidR="001D0013" w:rsidRPr="00F87778">
        <w:rPr>
          <w:rFonts w:ascii="Times New Roman" w:hAnsi="Times New Roman" w:cs="Times New Roman"/>
          <w:bCs/>
        </w:rPr>
        <w:t xml:space="preserve">koji je bio objavljen na </w:t>
      </w:r>
      <w:r w:rsidR="00B94641" w:rsidRPr="00F87778">
        <w:rPr>
          <w:rFonts w:ascii="Times New Roman" w:hAnsi="Times New Roman" w:cs="Times New Roman"/>
          <w:bCs/>
        </w:rPr>
        <w:t>internetskoj</w:t>
      </w:r>
      <w:r w:rsidR="001D0013" w:rsidRPr="00F87778">
        <w:rPr>
          <w:rFonts w:ascii="Times New Roman" w:hAnsi="Times New Roman" w:cs="Times New Roman"/>
          <w:bCs/>
        </w:rPr>
        <w:t xml:space="preserve"> stranici naručitelja u trenutku početka postupka javne nabave,</w:t>
      </w:r>
      <w:r w:rsidR="00B94641" w:rsidRPr="00F87778">
        <w:rPr>
          <w:rFonts w:ascii="Times New Roman" w:hAnsi="Times New Roman" w:cs="Times New Roman"/>
          <w:bCs/>
        </w:rPr>
        <w:t xml:space="preserve"> </w:t>
      </w:r>
      <w:r w:rsidR="001D0013" w:rsidRPr="00F87778">
        <w:rPr>
          <w:rFonts w:ascii="Times New Roman" w:hAnsi="Times New Roman" w:cs="Times New Roman"/>
          <w:bCs/>
        </w:rPr>
        <w:t>link na popis, print screen popisa i slično.</w:t>
      </w:r>
    </w:p>
    <w:p w14:paraId="2AD624BA" w14:textId="3523105E" w:rsidR="00705C89" w:rsidRPr="00F87778" w:rsidRDefault="00705C89" w:rsidP="00F66B79">
      <w:pPr>
        <w:pStyle w:val="ListParagraph"/>
        <w:numPr>
          <w:ilvl w:val="1"/>
          <w:numId w:val="2"/>
        </w:numPr>
        <w:spacing w:after="120"/>
        <w:ind w:left="850" w:hanging="357"/>
        <w:contextualSpacing w:val="0"/>
        <w:jc w:val="both"/>
        <w:rPr>
          <w:rFonts w:ascii="Times New Roman" w:hAnsi="Times New Roman" w:cs="Times New Roman"/>
          <w:bCs/>
          <w:noProof/>
        </w:rPr>
      </w:pPr>
      <w:r w:rsidRPr="00F87778">
        <w:rPr>
          <w:rFonts w:ascii="Times New Roman" w:hAnsi="Times New Roman" w:cs="Times New Roman"/>
          <w:bCs/>
          <w:noProof/>
        </w:rPr>
        <w:t xml:space="preserve">Za odabranog ponuditelja s kojim je sklopljen ugovor o nabavi te za podugovaratelje dostaviti </w:t>
      </w:r>
      <w:r w:rsidRPr="00F87778">
        <w:rPr>
          <w:rFonts w:ascii="Times New Roman" w:hAnsi="Times New Roman" w:cs="Times New Roman"/>
          <w:b/>
          <w:bCs/>
          <w:noProof/>
        </w:rPr>
        <w:t>izvadak iz Registra stvarnih vlasnika</w:t>
      </w:r>
      <w:r w:rsidRPr="00F87778">
        <w:rPr>
          <w:rFonts w:ascii="Times New Roman" w:hAnsi="Times New Roman" w:cs="Times New Roman"/>
          <w:bCs/>
          <w:noProof/>
        </w:rPr>
        <w:t xml:space="preserve"> odnosno jednakovrijedni dokument u državi poslovnog nastana odabranog ponuditelja odnosno podugovaratelja.</w:t>
      </w:r>
      <w:r w:rsidR="00C11378">
        <w:rPr>
          <w:rFonts w:ascii="Times New Roman" w:hAnsi="Times New Roman" w:cs="Times New Roman"/>
          <w:bCs/>
          <w:noProof/>
        </w:rPr>
        <w:t xml:space="preserve"> </w:t>
      </w:r>
      <w:r w:rsidR="00C11378" w:rsidRPr="00C11378">
        <w:rPr>
          <w:rFonts w:ascii="Times New Roman" w:hAnsi="Times New Roman" w:cs="Times New Roman"/>
          <w:bCs/>
          <w:i/>
          <w:iCs/>
          <w:noProof/>
        </w:rPr>
        <w:t xml:space="preserve">NAPOMENA: Općim uvjetima koji se primjenjuju na projekte financirane iz Nacionalnog plana oporavka i otpornosti 2021.-2026. (NPOO) propisano je da je Korisnik obvezan poduzeti sve potrebne radnje i/ili mjere u svrhu sprječavanja ili rješavanja bilo koje situacije koja može ugroziti nepristrano i objektivno izvršenje Ugovora, odnosno odmah obavijestiti PT o sumnji na sukob interesa koja se pojavi tijekom izvršenja Ugovora te radnjama koje će poduzeti ili je poduzeo radi sprječavanja sukoba interesa. Slijedom navedenog, preporuča se provjera sukoba interesa odnosno dostava izvatka iz Registra stvarnih vlasnika </w:t>
      </w:r>
      <w:r w:rsidR="00C11378" w:rsidRPr="00C11378">
        <w:rPr>
          <w:rFonts w:ascii="Times New Roman" w:hAnsi="Times New Roman" w:cs="Times New Roman"/>
          <w:bCs/>
          <w:i/>
          <w:iCs/>
          <w:noProof/>
          <w:u w:val="single"/>
        </w:rPr>
        <w:t>i za subjekte na čiju se sposobnost gospodarski subjekt oslonio</w:t>
      </w:r>
      <w:r w:rsidR="00C11378" w:rsidRPr="00C11378">
        <w:rPr>
          <w:rFonts w:ascii="Times New Roman" w:hAnsi="Times New Roman" w:cs="Times New Roman"/>
          <w:bCs/>
          <w:i/>
          <w:iCs/>
          <w:noProof/>
        </w:rPr>
        <w:t>, a kako bi se i u odnosu na njih uklonio potencijalni sukob interesa, s obzirom na to da ti subjekti sudjeluju u postupku javne nabave i izvršenju ugovora o javnoj nabavi.</w:t>
      </w:r>
    </w:p>
    <w:p w14:paraId="1F684538" w14:textId="1874FF59" w:rsidR="001D0013" w:rsidRPr="00F87778" w:rsidRDefault="001B6B91" w:rsidP="00F66B79">
      <w:pPr>
        <w:pStyle w:val="ListParagraph"/>
        <w:numPr>
          <w:ilvl w:val="1"/>
          <w:numId w:val="2"/>
        </w:numPr>
        <w:spacing w:after="120"/>
        <w:ind w:left="850" w:hanging="357"/>
        <w:contextualSpacing w:val="0"/>
        <w:jc w:val="both"/>
        <w:rPr>
          <w:rFonts w:ascii="Times New Roman" w:hAnsi="Times New Roman" w:cs="Times New Roman"/>
          <w:bCs/>
        </w:rPr>
      </w:pPr>
      <w:r w:rsidRPr="00F87778">
        <w:rPr>
          <w:rFonts w:ascii="Times New Roman" w:hAnsi="Times New Roman" w:cs="Times New Roman"/>
          <w:bCs/>
        </w:rPr>
        <w:t>Odluk</w:t>
      </w:r>
      <w:r>
        <w:rPr>
          <w:rFonts w:ascii="Times New Roman" w:hAnsi="Times New Roman" w:cs="Times New Roman"/>
          <w:bCs/>
        </w:rPr>
        <w:t xml:space="preserve">u </w:t>
      </w:r>
      <w:r w:rsidR="001D0013" w:rsidRPr="00F87778">
        <w:rPr>
          <w:rFonts w:ascii="Times New Roman" w:hAnsi="Times New Roman" w:cs="Times New Roman"/>
          <w:bCs/>
        </w:rPr>
        <w:t>o imenovanju stručnog povjerenstva za javnu nabavu</w:t>
      </w:r>
      <w:r w:rsidR="00576C81" w:rsidRPr="00F87778">
        <w:rPr>
          <w:rFonts w:ascii="Times New Roman" w:hAnsi="Times New Roman" w:cs="Times New Roman"/>
          <w:bCs/>
        </w:rPr>
        <w:t xml:space="preserve"> (sukladno članku 197. stavak 1. ZJN-a)</w:t>
      </w:r>
      <w:r w:rsidR="0060224E" w:rsidRPr="00F87778">
        <w:rPr>
          <w:rFonts w:ascii="Times New Roman" w:hAnsi="Times New Roman" w:cs="Times New Roman"/>
          <w:bCs/>
        </w:rPr>
        <w:t>.</w:t>
      </w:r>
    </w:p>
    <w:p w14:paraId="3616C389" w14:textId="1D95CFAA" w:rsidR="001D0013" w:rsidRPr="00F87778" w:rsidRDefault="001D0013" w:rsidP="00F66B79">
      <w:pPr>
        <w:pStyle w:val="ListParagraph"/>
        <w:numPr>
          <w:ilvl w:val="1"/>
          <w:numId w:val="2"/>
        </w:numPr>
        <w:spacing w:after="120"/>
        <w:ind w:left="850" w:hanging="357"/>
        <w:contextualSpacing w:val="0"/>
        <w:jc w:val="both"/>
        <w:rPr>
          <w:rFonts w:ascii="Times New Roman" w:hAnsi="Times New Roman" w:cs="Times New Roman"/>
          <w:bCs/>
        </w:rPr>
      </w:pPr>
      <w:r w:rsidRPr="00F87778">
        <w:rPr>
          <w:rFonts w:ascii="Times New Roman" w:hAnsi="Times New Roman" w:cs="Times New Roman"/>
          <w:bCs/>
        </w:rPr>
        <w:t>Odluke o imenovanju čelnika te članova upravnog, upravljačkog i nadzornog tijela naručitelja</w:t>
      </w:r>
      <w:r w:rsidR="0060224E" w:rsidRPr="00F87778">
        <w:rPr>
          <w:rFonts w:ascii="Times New Roman" w:hAnsi="Times New Roman" w:cs="Times New Roman"/>
          <w:bCs/>
        </w:rPr>
        <w:t>.</w:t>
      </w:r>
    </w:p>
    <w:p w14:paraId="2A33705E" w14:textId="2A690115" w:rsidR="001D0013" w:rsidRPr="00F87778" w:rsidRDefault="001D0013" w:rsidP="00F66B79">
      <w:pPr>
        <w:pStyle w:val="ListParagraph"/>
        <w:numPr>
          <w:ilvl w:val="1"/>
          <w:numId w:val="2"/>
        </w:numPr>
        <w:ind w:left="851"/>
        <w:jc w:val="both"/>
        <w:rPr>
          <w:rFonts w:ascii="Times New Roman" w:hAnsi="Times New Roman" w:cs="Times New Roman"/>
          <w:bCs/>
        </w:rPr>
      </w:pPr>
      <w:r w:rsidRPr="00F87778">
        <w:rPr>
          <w:rFonts w:ascii="Times New Roman" w:hAnsi="Times New Roman" w:cs="Times New Roman"/>
          <w:bCs/>
        </w:rPr>
        <w:t>Izjave</w:t>
      </w:r>
      <w:r w:rsidRPr="00F87778">
        <w:rPr>
          <w:rFonts w:ascii="Times New Roman" w:hAnsi="Times New Roman" w:cs="Times New Roman"/>
        </w:rPr>
        <w:t xml:space="preserve"> o ne/postojanju sukoba interesa </w:t>
      </w:r>
      <w:r w:rsidRPr="00F87778">
        <w:rPr>
          <w:rFonts w:ascii="Times New Roman" w:hAnsi="Times New Roman" w:cs="Times New Roman"/>
          <w:bCs/>
        </w:rPr>
        <w:t xml:space="preserve">za sve </w:t>
      </w:r>
      <w:r w:rsidR="0076389C" w:rsidRPr="00F87778">
        <w:rPr>
          <w:rFonts w:ascii="Times New Roman" w:hAnsi="Times New Roman" w:cs="Times New Roman"/>
          <w:bCs/>
        </w:rPr>
        <w:t>predstavnike naručitelja</w:t>
      </w:r>
      <w:r w:rsidR="0076389C" w:rsidRPr="00F87778">
        <w:rPr>
          <w:rFonts w:ascii="Times New Roman" w:hAnsi="Times New Roman" w:cs="Times New Roman"/>
        </w:rPr>
        <w:t xml:space="preserve"> (sukladno članku 80. </w:t>
      </w:r>
      <w:r w:rsidRPr="00F87778">
        <w:rPr>
          <w:rFonts w:ascii="Times New Roman" w:hAnsi="Times New Roman" w:cs="Times New Roman"/>
        </w:rPr>
        <w:t xml:space="preserve">i </w:t>
      </w:r>
      <w:r w:rsidR="0076389C" w:rsidRPr="00F87778">
        <w:rPr>
          <w:rFonts w:ascii="Times New Roman" w:hAnsi="Times New Roman" w:cs="Times New Roman"/>
          <w:bCs/>
        </w:rPr>
        <w:t>članku</w:t>
      </w:r>
      <w:r w:rsidR="003E4DA3" w:rsidRPr="00F87778">
        <w:rPr>
          <w:rFonts w:ascii="Times New Roman" w:hAnsi="Times New Roman" w:cs="Times New Roman"/>
          <w:bCs/>
        </w:rPr>
        <w:t xml:space="preserve"> 76. stavak </w:t>
      </w:r>
      <w:r w:rsidRPr="00F87778">
        <w:rPr>
          <w:rFonts w:ascii="Times New Roman" w:hAnsi="Times New Roman" w:cs="Times New Roman"/>
          <w:bCs/>
        </w:rPr>
        <w:t>2. ZJN</w:t>
      </w:r>
      <w:r w:rsidR="0076389C" w:rsidRPr="00F87778">
        <w:rPr>
          <w:rFonts w:ascii="Times New Roman" w:hAnsi="Times New Roman" w:cs="Times New Roman"/>
          <w:bCs/>
        </w:rPr>
        <w:t>-a</w:t>
      </w:r>
      <w:r w:rsidRPr="00F87778">
        <w:rPr>
          <w:rFonts w:ascii="Times New Roman" w:hAnsi="Times New Roman" w:cs="Times New Roman"/>
          <w:bCs/>
        </w:rPr>
        <w:t>)</w:t>
      </w:r>
      <w:r w:rsidR="0060224E" w:rsidRPr="00F87778">
        <w:rPr>
          <w:rFonts w:ascii="Times New Roman" w:hAnsi="Times New Roman" w:cs="Times New Roman"/>
          <w:bCs/>
        </w:rPr>
        <w:t>.</w:t>
      </w:r>
    </w:p>
    <w:p w14:paraId="5EB0AB93" w14:textId="77777777" w:rsidR="00216347" w:rsidRPr="00F87778" w:rsidRDefault="00216347" w:rsidP="00216347">
      <w:pPr>
        <w:pStyle w:val="ListParagraph"/>
        <w:ind w:left="567" w:hanging="284"/>
        <w:jc w:val="both"/>
        <w:rPr>
          <w:rFonts w:ascii="Times New Roman" w:hAnsi="Times New Roman" w:cs="Times New Roman"/>
          <w:b/>
        </w:rPr>
      </w:pPr>
    </w:p>
    <w:p w14:paraId="126A8F82" w14:textId="22F9A80C" w:rsidR="001D0013" w:rsidRPr="00F87778" w:rsidRDefault="00216347" w:rsidP="00216347">
      <w:pPr>
        <w:pStyle w:val="ListParagraph"/>
        <w:ind w:left="567" w:hanging="284"/>
        <w:jc w:val="both"/>
        <w:rPr>
          <w:rFonts w:ascii="Times New Roman" w:hAnsi="Times New Roman" w:cs="Times New Roman"/>
          <w:b/>
          <w:sz w:val="20"/>
        </w:rPr>
      </w:pPr>
      <w:r w:rsidRPr="00F87778">
        <w:rPr>
          <w:rFonts w:ascii="Times New Roman" w:hAnsi="Times New Roman" w:cs="Times New Roman"/>
          <w:b/>
          <w:sz w:val="20"/>
        </w:rPr>
        <w:lastRenderedPageBreak/>
        <w:t>NAPOMENA</w:t>
      </w:r>
    </w:p>
    <w:tbl>
      <w:tblPr>
        <w:tblStyle w:val="TableGrid"/>
        <w:tblW w:w="0" w:type="auto"/>
        <w:tblInd w:w="284" w:type="dxa"/>
        <w:tblLook w:val="04A0" w:firstRow="1" w:lastRow="0" w:firstColumn="1" w:lastColumn="0" w:noHBand="0" w:noVBand="1"/>
      </w:tblPr>
      <w:tblGrid>
        <w:gridCol w:w="9487"/>
      </w:tblGrid>
      <w:tr w:rsidR="00216347" w:rsidRPr="00F87778" w14:paraId="2CFCB4D6" w14:textId="77777777" w:rsidTr="00216347">
        <w:tc>
          <w:tcPr>
            <w:tcW w:w="9771" w:type="dxa"/>
          </w:tcPr>
          <w:p w14:paraId="5B17FD38" w14:textId="22E23FC4" w:rsidR="00216347" w:rsidRPr="00F87778" w:rsidRDefault="00216347" w:rsidP="00216347">
            <w:pPr>
              <w:pStyle w:val="ListParagraph"/>
              <w:spacing w:before="120" w:after="120"/>
              <w:ind w:left="36"/>
              <w:contextualSpacing w:val="0"/>
              <w:jc w:val="both"/>
              <w:rPr>
                <w:rFonts w:ascii="Times New Roman" w:hAnsi="Times New Roman" w:cs="Times New Roman"/>
                <w:i/>
                <w:iCs/>
                <w:sz w:val="20"/>
              </w:rPr>
            </w:pPr>
            <w:r w:rsidRPr="00F87778">
              <w:rPr>
                <w:rFonts w:ascii="Times New Roman" w:hAnsi="Times New Roman" w:cs="Times New Roman"/>
                <w:i/>
                <w:iCs/>
                <w:sz w:val="20"/>
              </w:rPr>
              <w:t>PREDSTAVNIKOM NARUČITELJA U SMISLU ČLANKA 76. ZJN 2016 SMATRA SE:</w:t>
            </w:r>
          </w:p>
          <w:p w14:paraId="1A1C2B0A" w14:textId="01C8C619" w:rsidR="00216347" w:rsidRPr="00F87778" w:rsidRDefault="00216347" w:rsidP="00F66B79">
            <w:pPr>
              <w:pStyle w:val="ListParagraph"/>
              <w:numPr>
                <w:ilvl w:val="0"/>
                <w:numId w:val="3"/>
              </w:numPr>
              <w:spacing w:after="120" w:line="240" w:lineRule="auto"/>
              <w:ind w:left="461" w:hanging="284"/>
              <w:contextualSpacing w:val="0"/>
              <w:rPr>
                <w:rFonts w:ascii="Times New Roman" w:hAnsi="Times New Roman" w:cs="Times New Roman"/>
                <w:sz w:val="20"/>
              </w:rPr>
            </w:pPr>
            <w:r w:rsidRPr="00F87778">
              <w:rPr>
                <w:rFonts w:ascii="Times New Roman" w:hAnsi="Times New Roman" w:cs="Times New Roman"/>
                <w:b/>
                <w:bCs/>
                <w:i/>
                <w:iCs/>
                <w:sz w:val="20"/>
              </w:rPr>
              <w:t>čelnik te član upravnog, upravljačkog i nadzornog tijela naručitelja</w:t>
            </w:r>
          </w:p>
          <w:p w14:paraId="45ABD781" w14:textId="11BE1F86" w:rsidR="00216347" w:rsidRPr="00F87778" w:rsidRDefault="00216347" w:rsidP="00F66B79">
            <w:pPr>
              <w:pStyle w:val="ListParagraph"/>
              <w:numPr>
                <w:ilvl w:val="0"/>
                <w:numId w:val="3"/>
              </w:numPr>
              <w:spacing w:after="120" w:line="240" w:lineRule="auto"/>
              <w:ind w:left="461" w:hanging="284"/>
              <w:contextualSpacing w:val="0"/>
              <w:rPr>
                <w:rFonts w:ascii="Times New Roman" w:hAnsi="Times New Roman" w:cs="Times New Roman"/>
                <w:sz w:val="20"/>
              </w:rPr>
            </w:pPr>
            <w:r w:rsidRPr="00F87778">
              <w:rPr>
                <w:rFonts w:ascii="Times New Roman" w:hAnsi="Times New Roman" w:cs="Times New Roman"/>
                <w:b/>
                <w:bCs/>
                <w:i/>
                <w:iCs/>
                <w:sz w:val="20"/>
              </w:rPr>
              <w:t>član stručnog povjerenstva za javnu nabavu</w:t>
            </w:r>
          </w:p>
          <w:p w14:paraId="6C774488" w14:textId="45CC1F89" w:rsidR="00216347" w:rsidRPr="00F87778" w:rsidRDefault="00216347" w:rsidP="00F66B79">
            <w:pPr>
              <w:pStyle w:val="ListParagraph"/>
              <w:numPr>
                <w:ilvl w:val="0"/>
                <w:numId w:val="3"/>
              </w:numPr>
              <w:spacing w:after="120" w:line="240" w:lineRule="auto"/>
              <w:ind w:left="461" w:hanging="284"/>
              <w:contextualSpacing w:val="0"/>
              <w:rPr>
                <w:rFonts w:ascii="Times New Roman" w:hAnsi="Times New Roman" w:cs="Times New Roman"/>
                <w:sz w:val="20"/>
              </w:rPr>
            </w:pPr>
            <w:r w:rsidRPr="00F87778">
              <w:rPr>
                <w:rFonts w:ascii="Times New Roman" w:hAnsi="Times New Roman" w:cs="Times New Roman"/>
                <w:b/>
                <w:i/>
                <w:iCs/>
                <w:sz w:val="20"/>
              </w:rPr>
              <w:t>druga osoba</w:t>
            </w:r>
            <w:r w:rsidRPr="00F87778">
              <w:rPr>
                <w:rFonts w:ascii="Times New Roman" w:hAnsi="Times New Roman" w:cs="Times New Roman"/>
                <w:i/>
                <w:iCs/>
                <w:sz w:val="20"/>
              </w:rPr>
              <w:t xml:space="preserve"> koja je </w:t>
            </w:r>
            <w:r w:rsidRPr="00F87778">
              <w:rPr>
                <w:rFonts w:ascii="Times New Roman" w:hAnsi="Times New Roman" w:cs="Times New Roman"/>
                <w:b/>
                <w:i/>
                <w:iCs/>
                <w:sz w:val="20"/>
              </w:rPr>
              <w:t>uključena u provedbu ili koja može utjecati na odlučivanje</w:t>
            </w:r>
            <w:r w:rsidRPr="00F87778">
              <w:rPr>
                <w:rFonts w:ascii="Times New Roman" w:hAnsi="Times New Roman" w:cs="Times New Roman"/>
                <w:i/>
                <w:iCs/>
                <w:sz w:val="20"/>
              </w:rPr>
              <w:t xml:space="preserve"> naručitelja u postupku javne nabave, i</w:t>
            </w:r>
          </w:p>
          <w:p w14:paraId="34CCB9B2" w14:textId="3327E754" w:rsidR="00216347" w:rsidRPr="00F87778" w:rsidRDefault="00216347" w:rsidP="00F66B79">
            <w:pPr>
              <w:pStyle w:val="ListParagraph"/>
              <w:numPr>
                <w:ilvl w:val="0"/>
                <w:numId w:val="3"/>
              </w:numPr>
              <w:spacing w:after="120" w:line="240" w:lineRule="auto"/>
              <w:ind w:left="461" w:hanging="284"/>
              <w:contextualSpacing w:val="0"/>
              <w:rPr>
                <w:rFonts w:ascii="Times New Roman" w:hAnsi="Times New Roman" w:cs="Times New Roman"/>
                <w:sz w:val="20"/>
              </w:rPr>
            </w:pPr>
            <w:r w:rsidRPr="00F87778">
              <w:rPr>
                <w:rFonts w:ascii="Times New Roman" w:hAnsi="Times New Roman" w:cs="Times New Roman"/>
                <w:i/>
                <w:iCs/>
                <w:sz w:val="20"/>
              </w:rPr>
              <w:t xml:space="preserve">osobe iz točaka 1., 2. i 3. ovoga stavka kod pružatelja usluga nabave </w:t>
            </w:r>
            <w:r w:rsidRPr="00F87778">
              <w:rPr>
                <w:rFonts w:ascii="Times New Roman" w:hAnsi="Times New Roman" w:cs="Times New Roman"/>
                <w:b/>
                <w:i/>
                <w:iCs/>
                <w:sz w:val="20"/>
              </w:rPr>
              <w:t>koji djeluju u ime naručitelja</w:t>
            </w:r>
            <w:r w:rsidRPr="00F87778">
              <w:rPr>
                <w:rFonts w:ascii="Times New Roman" w:hAnsi="Times New Roman" w:cs="Times New Roman"/>
                <w:i/>
                <w:iCs/>
                <w:sz w:val="20"/>
              </w:rPr>
              <w:t>.</w:t>
            </w:r>
          </w:p>
        </w:tc>
      </w:tr>
    </w:tbl>
    <w:p w14:paraId="28C7C0DB" w14:textId="77777777" w:rsidR="0060224E" w:rsidRPr="00F87778" w:rsidRDefault="0060224E" w:rsidP="00062B5E">
      <w:pPr>
        <w:ind w:left="567" w:right="0" w:hanging="284"/>
        <w:rPr>
          <w:rFonts w:ascii="Times New Roman" w:hAnsi="Times New Roman" w:cs="Times New Roman"/>
        </w:rPr>
      </w:pPr>
    </w:p>
    <w:p w14:paraId="4B2E5C83" w14:textId="47E74DF0" w:rsidR="001D0013" w:rsidRPr="00F87778" w:rsidRDefault="001D0013" w:rsidP="00DC02E2">
      <w:pPr>
        <w:ind w:left="284" w:right="0" w:hanging="1"/>
        <w:rPr>
          <w:rFonts w:ascii="Times New Roman" w:hAnsi="Times New Roman" w:cs="Times New Roman"/>
        </w:rPr>
      </w:pPr>
      <w:r w:rsidRPr="00F87778">
        <w:rPr>
          <w:rFonts w:ascii="Times New Roman" w:hAnsi="Times New Roman" w:cs="Times New Roman"/>
        </w:rPr>
        <w:t>Vezano uz Izjave o ne</w:t>
      </w:r>
      <w:r w:rsidR="00D457FF" w:rsidRPr="00F87778">
        <w:rPr>
          <w:rFonts w:ascii="Times New Roman" w:hAnsi="Times New Roman" w:cs="Times New Roman"/>
        </w:rPr>
        <w:t>/</w:t>
      </w:r>
      <w:r w:rsidRPr="00F87778">
        <w:rPr>
          <w:rFonts w:ascii="Times New Roman" w:hAnsi="Times New Roman" w:cs="Times New Roman"/>
        </w:rPr>
        <w:t xml:space="preserve">postojanju sukoba interesa za </w:t>
      </w:r>
      <w:r w:rsidRPr="00F87778">
        <w:rPr>
          <w:rFonts w:ascii="Times New Roman" w:hAnsi="Times New Roman" w:cs="Times New Roman"/>
          <w:b/>
          <w:bCs/>
        </w:rPr>
        <w:t>čelnike naručitelja</w:t>
      </w:r>
      <w:r w:rsidR="00D457FF" w:rsidRPr="00F87778">
        <w:rPr>
          <w:rFonts w:ascii="Times New Roman" w:hAnsi="Times New Roman" w:cs="Times New Roman"/>
        </w:rPr>
        <w:t xml:space="preserve"> u smislu članka 76. stavka 2. točke </w:t>
      </w:r>
      <w:r w:rsidRPr="00F87778">
        <w:rPr>
          <w:rFonts w:ascii="Times New Roman" w:hAnsi="Times New Roman" w:cs="Times New Roman"/>
        </w:rPr>
        <w:t>1.</w:t>
      </w:r>
      <w:r w:rsidR="00D457FF" w:rsidRPr="00F87778">
        <w:rPr>
          <w:rFonts w:ascii="Times New Roman" w:hAnsi="Times New Roman" w:cs="Times New Roman"/>
        </w:rPr>
        <w:t xml:space="preserve"> ZJN-a</w:t>
      </w:r>
      <w:r w:rsidRPr="00F87778">
        <w:rPr>
          <w:rFonts w:ascii="Times New Roman" w:hAnsi="Times New Roman" w:cs="Times New Roman"/>
        </w:rPr>
        <w:t xml:space="preserve"> (čelnik te član upravnog, upravljačkog i nadzornog tijela naručitelja), </w:t>
      </w:r>
      <w:r w:rsidRPr="00F87778">
        <w:rPr>
          <w:rFonts w:ascii="Times New Roman" w:hAnsi="Times New Roman" w:cs="Times New Roman"/>
          <w:u w:val="single"/>
        </w:rPr>
        <w:t xml:space="preserve">molimo vodite računa da </w:t>
      </w:r>
      <w:r w:rsidR="00C11378" w:rsidRPr="00C11378">
        <w:rPr>
          <w:rFonts w:ascii="Times New Roman" w:hAnsi="Times New Roman" w:cs="Times New Roman"/>
          <w:b/>
          <w:bCs/>
          <w:u w:val="single"/>
        </w:rPr>
        <w:t xml:space="preserve">iste uključuju </w:t>
      </w:r>
      <w:r w:rsidRPr="00C11378">
        <w:rPr>
          <w:rFonts w:ascii="Times New Roman" w:hAnsi="Times New Roman" w:cs="Times New Roman"/>
          <w:b/>
          <w:bCs/>
          <w:u w:val="single"/>
        </w:rPr>
        <w:t xml:space="preserve">i navode </w:t>
      </w:r>
      <w:r w:rsidR="00C11378" w:rsidRPr="00C11378">
        <w:rPr>
          <w:rFonts w:ascii="Times New Roman" w:hAnsi="Times New Roman" w:cs="Times New Roman"/>
          <w:b/>
          <w:bCs/>
          <w:u w:val="single"/>
        </w:rPr>
        <w:t xml:space="preserve">o povezanim osobama </w:t>
      </w:r>
      <w:r w:rsidRPr="00C11378">
        <w:rPr>
          <w:rFonts w:ascii="Times New Roman" w:hAnsi="Times New Roman" w:cs="Times New Roman"/>
          <w:b/>
          <w:bCs/>
          <w:u w:val="single"/>
        </w:rPr>
        <w:t>iz članka 77</w:t>
      </w:r>
      <w:r w:rsidR="00D457FF" w:rsidRPr="00C11378">
        <w:rPr>
          <w:rFonts w:ascii="Times New Roman" w:hAnsi="Times New Roman" w:cs="Times New Roman"/>
          <w:b/>
          <w:bCs/>
          <w:u w:val="single"/>
        </w:rPr>
        <w:t>. ZJN-a</w:t>
      </w:r>
      <w:r w:rsidRPr="00F87778">
        <w:rPr>
          <w:rFonts w:ascii="Times New Roman" w:hAnsi="Times New Roman" w:cs="Times New Roman"/>
          <w:u w:val="single"/>
        </w:rPr>
        <w:t>.</w:t>
      </w:r>
      <w:r w:rsidR="00C11378">
        <w:rPr>
          <w:rFonts w:ascii="Times New Roman" w:hAnsi="Times New Roman" w:cs="Times New Roman"/>
        </w:rPr>
        <w:t xml:space="preserve"> </w:t>
      </w:r>
      <w:r w:rsidR="00C11378" w:rsidRPr="00C11378">
        <w:rPr>
          <w:rFonts w:ascii="Times New Roman" w:hAnsi="Times New Roman" w:cs="Times New Roman"/>
          <w:u w:val="single"/>
        </w:rPr>
        <w:t>NAPOMENA: Izjave o ne/postojanju sukoba interesa dostavljaju se i za zamjenike čelnika naručitelja odnosno zamjenike gradonačelnika/župana/općinskog načelnika.</w:t>
      </w:r>
    </w:p>
    <w:p w14:paraId="4C9FE375" w14:textId="77777777" w:rsidR="001D0013" w:rsidRPr="00F87778" w:rsidRDefault="001D0013" w:rsidP="00EE481E">
      <w:pPr>
        <w:ind w:left="567" w:right="0" w:hanging="284"/>
        <w:rPr>
          <w:rFonts w:ascii="Times New Roman" w:hAnsi="Times New Roman" w:cs="Times New Roman"/>
        </w:rPr>
      </w:pPr>
    </w:p>
    <w:p w14:paraId="2CE5DF7D" w14:textId="7630FDC4" w:rsidR="001D0013" w:rsidRPr="00F87778" w:rsidRDefault="0060224E" w:rsidP="00F66B79">
      <w:pPr>
        <w:pStyle w:val="ListParagraph"/>
        <w:numPr>
          <w:ilvl w:val="0"/>
          <w:numId w:val="1"/>
        </w:numPr>
        <w:rPr>
          <w:rFonts w:ascii="Times New Roman" w:hAnsi="Times New Roman" w:cs="Times New Roman"/>
          <w:b/>
        </w:rPr>
      </w:pPr>
      <w:r w:rsidRPr="00F87778">
        <w:rPr>
          <w:rFonts w:ascii="Times New Roman" w:hAnsi="Times New Roman" w:cs="Times New Roman"/>
          <w:b/>
        </w:rPr>
        <w:t>Ministarstva</w:t>
      </w:r>
      <w:r w:rsidR="001D0013" w:rsidRPr="00F87778">
        <w:rPr>
          <w:rFonts w:ascii="Times New Roman" w:hAnsi="Times New Roman" w:cs="Times New Roman"/>
          <w:b/>
        </w:rPr>
        <w:t>:</w:t>
      </w:r>
    </w:p>
    <w:p w14:paraId="09BB8C0A" w14:textId="77777777" w:rsidR="001D0013" w:rsidRPr="00F87778" w:rsidRDefault="001D0013" w:rsidP="00216347">
      <w:pPr>
        <w:pStyle w:val="ListParagraph"/>
        <w:ind w:left="567" w:hanging="284"/>
        <w:jc w:val="both"/>
        <w:rPr>
          <w:rFonts w:ascii="Times New Roman" w:hAnsi="Times New Roman" w:cs="Times New Roman"/>
        </w:rPr>
      </w:pPr>
    </w:p>
    <w:p w14:paraId="7AF81600" w14:textId="7B25F0C1" w:rsidR="001D0013" w:rsidRPr="00F87778" w:rsidRDefault="0060224E" w:rsidP="00F66B79">
      <w:pPr>
        <w:pStyle w:val="ListParagraph"/>
        <w:numPr>
          <w:ilvl w:val="1"/>
          <w:numId w:val="2"/>
        </w:numPr>
        <w:spacing w:after="120"/>
        <w:ind w:left="850" w:hanging="357"/>
        <w:contextualSpacing w:val="0"/>
        <w:jc w:val="both"/>
        <w:rPr>
          <w:rFonts w:ascii="Times New Roman" w:hAnsi="Times New Roman" w:cs="Times New Roman"/>
          <w:bCs/>
        </w:rPr>
      </w:pPr>
      <w:r w:rsidRPr="00F87778">
        <w:rPr>
          <w:rFonts w:ascii="Times New Roman" w:hAnsi="Times New Roman" w:cs="Times New Roman"/>
          <w:bCs/>
        </w:rPr>
        <w:t>Popis</w:t>
      </w:r>
      <w:r w:rsidR="001D0013" w:rsidRPr="00F87778">
        <w:rPr>
          <w:rFonts w:ascii="Times New Roman" w:hAnsi="Times New Roman" w:cs="Times New Roman"/>
          <w:bCs/>
        </w:rPr>
        <w:t xml:space="preserve"> gospodarskih subjekata </w:t>
      </w:r>
      <w:r w:rsidR="00D457FF" w:rsidRPr="00F87778">
        <w:rPr>
          <w:rFonts w:ascii="Times New Roman" w:hAnsi="Times New Roman" w:cs="Times New Roman"/>
          <w:bCs/>
        </w:rPr>
        <w:t>s kojima je predstavnik naručitelja iz članka 76. stavka 2. točke 1. ZJN-a ili s njim povezane osobe u sukobu interesa (ili obavijest da takvi subjekti ne postoje), a koji je bio objavljen na internetskoj stranici naručitelja u trenutku početka postupka javne nabave, link na popis, print screen popisa i slično.</w:t>
      </w:r>
    </w:p>
    <w:p w14:paraId="2D00804B" w14:textId="06C8708D" w:rsidR="00705C89" w:rsidRPr="00F87778" w:rsidRDefault="00705C89" w:rsidP="00F66B79">
      <w:pPr>
        <w:pStyle w:val="ListParagraph"/>
        <w:numPr>
          <w:ilvl w:val="1"/>
          <w:numId w:val="2"/>
        </w:numPr>
        <w:spacing w:after="120"/>
        <w:ind w:left="850" w:hanging="357"/>
        <w:contextualSpacing w:val="0"/>
        <w:jc w:val="both"/>
        <w:rPr>
          <w:rFonts w:ascii="Times New Roman" w:hAnsi="Times New Roman" w:cs="Times New Roman"/>
          <w:bCs/>
          <w:noProof/>
        </w:rPr>
      </w:pPr>
      <w:r w:rsidRPr="00F87778">
        <w:rPr>
          <w:rFonts w:ascii="Times New Roman" w:hAnsi="Times New Roman" w:cs="Times New Roman"/>
          <w:bCs/>
          <w:noProof/>
        </w:rPr>
        <w:t xml:space="preserve">Za odabranog ponuditelja s kojim je sklopljen ugovor o nabavi te za podugovaratelje dostaviti </w:t>
      </w:r>
      <w:r w:rsidRPr="00F87778">
        <w:rPr>
          <w:rFonts w:ascii="Times New Roman" w:hAnsi="Times New Roman" w:cs="Times New Roman"/>
          <w:b/>
          <w:bCs/>
          <w:noProof/>
        </w:rPr>
        <w:t>izvadak iz Registra stvarnih vlasnika</w:t>
      </w:r>
      <w:r w:rsidRPr="00F87778">
        <w:rPr>
          <w:rFonts w:ascii="Times New Roman" w:hAnsi="Times New Roman" w:cs="Times New Roman"/>
          <w:bCs/>
          <w:noProof/>
        </w:rPr>
        <w:t xml:space="preserve"> odnosno jednakovrijedni dokument u državi poslovnog nastana odabranog ponuditelja odnosno podugovaratelja.</w:t>
      </w:r>
      <w:r w:rsidR="00C11378">
        <w:rPr>
          <w:rFonts w:ascii="Times New Roman" w:hAnsi="Times New Roman" w:cs="Times New Roman"/>
          <w:bCs/>
          <w:noProof/>
        </w:rPr>
        <w:t xml:space="preserve"> </w:t>
      </w:r>
      <w:r w:rsidR="00C11378" w:rsidRPr="00C11378">
        <w:rPr>
          <w:rFonts w:ascii="Times New Roman" w:hAnsi="Times New Roman" w:cs="Times New Roman"/>
          <w:bCs/>
          <w:i/>
          <w:iCs/>
          <w:noProof/>
        </w:rPr>
        <w:t xml:space="preserve">NAPOMENA: Općim uvjetima koji se primjenjuju na projekte financirane iz Nacionalnog plana oporavka i otpornosti 2021.-2026. (NPOO) propisano je da je Korisnik obvezan poduzeti sve potrebne radnje i/ili mjere u svrhu sprječavanja ili rješavanja bilo koje situacije koja može ugroziti nepristrano i objektivno izvršenje Ugovora, odnosno odmah obavijestiti PT o sumnji na sukob interesa koja se pojavi tijekom izvršenja Ugovora te radnjama koje će poduzeti ili je poduzeo radi sprječavanja sukoba interesa. Slijedom navedenog, preporuča se provjera sukoba interesa odnosno dostava izvatka iz Registra stvarnih vlasnika </w:t>
      </w:r>
      <w:r w:rsidR="00C11378" w:rsidRPr="00C11378">
        <w:rPr>
          <w:rFonts w:ascii="Times New Roman" w:hAnsi="Times New Roman" w:cs="Times New Roman"/>
          <w:bCs/>
          <w:i/>
          <w:iCs/>
          <w:noProof/>
          <w:u w:val="single"/>
        </w:rPr>
        <w:t>i za subjekte na čiju se sposobnost gospodarski subjekt oslonio</w:t>
      </w:r>
      <w:r w:rsidR="00C11378" w:rsidRPr="00C11378">
        <w:rPr>
          <w:rFonts w:ascii="Times New Roman" w:hAnsi="Times New Roman" w:cs="Times New Roman"/>
          <w:bCs/>
          <w:i/>
          <w:iCs/>
          <w:noProof/>
        </w:rPr>
        <w:t>, a kako bi se i u odnosu na njih uklonio potencijalni sukob interesa, s obzirom na to da ti subjekti sudjeluju u postupku javne nabave i izvršenju ugovora o javnoj nabavi.</w:t>
      </w:r>
    </w:p>
    <w:p w14:paraId="78F223F2" w14:textId="5ED7F1B5" w:rsidR="001D0013" w:rsidRPr="00F87778" w:rsidRDefault="001B6B91" w:rsidP="00F66B79">
      <w:pPr>
        <w:pStyle w:val="ListParagraph"/>
        <w:numPr>
          <w:ilvl w:val="1"/>
          <w:numId w:val="2"/>
        </w:numPr>
        <w:spacing w:after="120"/>
        <w:ind w:left="850" w:hanging="357"/>
        <w:contextualSpacing w:val="0"/>
        <w:jc w:val="both"/>
        <w:rPr>
          <w:rFonts w:ascii="Times New Roman" w:hAnsi="Times New Roman" w:cs="Times New Roman"/>
          <w:bCs/>
        </w:rPr>
      </w:pPr>
      <w:r w:rsidRPr="00F87778">
        <w:rPr>
          <w:rFonts w:ascii="Times New Roman" w:hAnsi="Times New Roman" w:cs="Times New Roman"/>
          <w:bCs/>
        </w:rPr>
        <w:t>Odluk</w:t>
      </w:r>
      <w:r>
        <w:rPr>
          <w:rFonts w:ascii="Times New Roman" w:hAnsi="Times New Roman" w:cs="Times New Roman"/>
          <w:bCs/>
        </w:rPr>
        <w:t xml:space="preserve">u </w:t>
      </w:r>
      <w:r w:rsidR="001D0013" w:rsidRPr="00F87778">
        <w:rPr>
          <w:rFonts w:ascii="Times New Roman" w:hAnsi="Times New Roman" w:cs="Times New Roman"/>
          <w:bCs/>
        </w:rPr>
        <w:t>o imenovanju stručnog povjerenstva za javnu nabavu</w:t>
      </w:r>
      <w:r w:rsidR="00576C81" w:rsidRPr="00F87778">
        <w:rPr>
          <w:rFonts w:ascii="Times New Roman" w:hAnsi="Times New Roman" w:cs="Times New Roman"/>
          <w:bCs/>
        </w:rPr>
        <w:t xml:space="preserve"> (sukladno članku 197. stavak 1. ZJN-a)</w:t>
      </w:r>
      <w:r w:rsidR="0060224E" w:rsidRPr="00F87778">
        <w:rPr>
          <w:rFonts w:ascii="Times New Roman" w:hAnsi="Times New Roman" w:cs="Times New Roman"/>
          <w:bCs/>
        </w:rPr>
        <w:t>.</w:t>
      </w:r>
    </w:p>
    <w:p w14:paraId="1B62B0D7" w14:textId="3426EDE7" w:rsidR="003E4DA3" w:rsidRPr="00F87778" w:rsidRDefault="003E4DA3" w:rsidP="00F66B79">
      <w:pPr>
        <w:pStyle w:val="ListParagraph"/>
        <w:numPr>
          <w:ilvl w:val="1"/>
          <w:numId w:val="2"/>
        </w:numPr>
        <w:spacing w:after="120"/>
        <w:ind w:left="850" w:hanging="357"/>
        <w:contextualSpacing w:val="0"/>
        <w:jc w:val="both"/>
        <w:rPr>
          <w:rFonts w:ascii="Times New Roman" w:hAnsi="Times New Roman" w:cs="Times New Roman"/>
          <w:bCs/>
        </w:rPr>
      </w:pPr>
      <w:r w:rsidRPr="00F87778">
        <w:rPr>
          <w:rFonts w:ascii="Times New Roman" w:hAnsi="Times New Roman" w:cs="Times New Roman"/>
          <w:bCs/>
        </w:rPr>
        <w:t>Izjave</w:t>
      </w:r>
      <w:r w:rsidRPr="00F87778">
        <w:rPr>
          <w:rFonts w:ascii="Times New Roman" w:hAnsi="Times New Roman" w:cs="Times New Roman"/>
        </w:rPr>
        <w:t xml:space="preserve"> o ne/postojanju sukoba interesa </w:t>
      </w:r>
      <w:r w:rsidRPr="00F87778">
        <w:rPr>
          <w:rFonts w:ascii="Times New Roman" w:hAnsi="Times New Roman" w:cs="Times New Roman"/>
          <w:bCs/>
        </w:rPr>
        <w:t>za sve predstavnike naručitelja</w:t>
      </w:r>
      <w:r w:rsidRPr="00F87778">
        <w:rPr>
          <w:rFonts w:ascii="Times New Roman" w:hAnsi="Times New Roman" w:cs="Times New Roman"/>
        </w:rPr>
        <w:t xml:space="preserve"> (sukladno članku 80. i </w:t>
      </w:r>
      <w:r w:rsidRPr="00F87778">
        <w:rPr>
          <w:rFonts w:ascii="Times New Roman" w:hAnsi="Times New Roman" w:cs="Times New Roman"/>
          <w:bCs/>
        </w:rPr>
        <w:t>članku 76. stavak 2. ZJN-a).</w:t>
      </w:r>
    </w:p>
    <w:p w14:paraId="23B4BD8F" w14:textId="39484BA5" w:rsidR="003E4DA3" w:rsidRPr="00F87778" w:rsidRDefault="001D0013" w:rsidP="003E4DA3">
      <w:pPr>
        <w:pStyle w:val="ListParagraph"/>
        <w:spacing w:after="120"/>
        <w:ind w:left="850"/>
        <w:contextualSpacing w:val="0"/>
        <w:jc w:val="both"/>
        <w:rPr>
          <w:rFonts w:ascii="Times New Roman" w:hAnsi="Times New Roman" w:cs="Times New Roman"/>
          <w:bCs/>
        </w:rPr>
      </w:pPr>
      <w:r w:rsidRPr="00F87778">
        <w:rPr>
          <w:rFonts w:ascii="Times New Roman" w:hAnsi="Times New Roman" w:cs="Times New Roman"/>
          <w:bCs/>
        </w:rPr>
        <w:t>Izjava o ne/postojanju sukoba interesa za čelnike nar</w:t>
      </w:r>
      <w:r w:rsidR="003E4DA3" w:rsidRPr="00F87778">
        <w:rPr>
          <w:rFonts w:ascii="Times New Roman" w:hAnsi="Times New Roman" w:cs="Times New Roman"/>
          <w:bCs/>
        </w:rPr>
        <w:t xml:space="preserve">učitelja u smislu članka 76. stavak 2. točka 1. ZJN-a </w:t>
      </w:r>
      <w:r w:rsidRPr="00F87778">
        <w:rPr>
          <w:rFonts w:ascii="Times New Roman" w:hAnsi="Times New Roman" w:cs="Times New Roman"/>
          <w:bCs/>
        </w:rPr>
        <w:t xml:space="preserve">(čelnik te član upravnog, upravljačkog i nadzornog tijela naručitelja) </w:t>
      </w:r>
      <w:r w:rsidR="003E4DA3" w:rsidRPr="00F87778">
        <w:rPr>
          <w:rFonts w:ascii="Times New Roman" w:hAnsi="Times New Roman" w:cs="Times New Roman"/>
          <w:bCs/>
        </w:rPr>
        <w:t>mora uključivati</w:t>
      </w:r>
      <w:r w:rsidRPr="00F87778">
        <w:rPr>
          <w:rFonts w:ascii="Times New Roman" w:hAnsi="Times New Roman" w:cs="Times New Roman"/>
          <w:bCs/>
        </w:rPr>
        <w:t xml:space="preserve"> i navode</w:t>
      </w:r>
      <w:r w:rsidR="003E4DA3" w:rsidRPr="00F87778">
        <w:rPr>
          <w:rFonts w:ascii="Times New Roman" w:hAnsi="Times New Roman" w:cs="Times New Roman"/>
          <w:bCs/>
        </w:rPr>
        <w:t xml:space="preserve"> </w:t>
      </w:r>
      <w:r w:rsidR="00C11378">
        <w:rPr>
          <w:rFonts w:ascii="Times New Roman" w:hAnsi="Times New Roman" w:cs="Times New Roman"/>
          <w:bCs/>
        </w:rPr>
        <w:t xml:space="preserve">o povezanim osobama </w:t>
      </w:r>
      <w:r w:rsidR="003E4DA3" w:rsidRPr="00F87778">
        <w:rPr>
          <w:rFonts w:ascii="Times New Roman" w:hAnsi="Times New Roman" w:cs="Times New Roman"/>
          <w:bCs/>
        </w:rPr>
        <w:t>iz članka 77. ZJN-a</w:t>
      </w:r>
      <w:r w:rsidRPr="00F87778">
        <w:rPr>
          <w:rFonts w:ascii="Times New Roman" w:hAnsi="Times New Roman" w:cs="Times New Roman"/>
          <w:bCs/>
        </w:rPr>
        <w:t xml:space="preserve">. </w:t>
      </w:r>
    </w:p>
    <w:p w14:paraId="22C72270" w14:textId="4CE94AC8" w:rsidR="001D0013" w:rsidRPr="00F87778" w:rsidRDefault="003E4DA3" w:rsidP="003E4DA3">
      <w:pPr>
        <w:pStyle w:val="ListParagraph"/>
        <w:spacing w:after="120"/>
        <w:ind w:left="850"/>
        <w:contextualSpacing w:val="0"/>
        <w:jc w:val="both"/>
        <w:rPr>
          <w:rFonts w:ascii="Times New Roman" w:hAnsi="Times New Roman" w:cs="Times New Roman"/>
          <w:bCs/>
        </w:rPr>
      </w:pPr>
      <w:r w:rsidRPr="00F87778">
        <w:rPr>
          <w:rFonts w:ascii="Times New Roman" w:hAnsi="Times New Roman" w:cs="Times New Roman"/>
          <w:bCs/>
        </w:rPr>
        <w:t xml:space="preserve">Izjave o ne/postojanju sukoba interesa dostavljaju se </w:t>
      </w:r>
      <w:r w:rsidR="001D0013" w:rsidRPr="00F87778">
        <w:rPr>
          <w:rFonts w:ascii="Times New Roman" w:hAnsi="Times New Roman" w:cs="Times New Roman"/>
          <w:bCs/>
        </w:rPr>
        <w:t xml:space="preserve">za ministra, za državnog tajnika kojeg je ministar odredio da ga zamjenjuje u slučaju njegove odsutnosti ili spriječenosti te </w:t>
      </w:r>
      <w:r w:rsidR="00AA39E8">
        <w:rPr>
          <w:rFonts w:ascii="Times New Roman" w:hAnsi="Times New Roman" w:cs="Times New Roman"/>
          <w:bCs/>
        </w:rPr>
        <w:t xml:space="preserve">druge </w:t>
      </w:r>
      <w:r w:rsidR="001D0013" w:rsidRPr="00F87778">
        <w:rPr>
          <w:rFonts w:ascii="Times New Roman" w:hAnsi="Times New Roman" w:cs="Times New Roman"/>
          <w:bCs/>
        </w:rPr>
        <w:t>osobe koje su sukladno vašim internim propisima ili odlukama uključene u provedbu ili koje mogu utjecati na odlučivanje naruči</w:t>
      </w:r>
      <w:r w:rsidR="009B111A" w:rsidRPr="00F87778">
        <w:rPr>
          <w:rFonts w:ascii="Times New Roman" w:hAnsi="Times New Roman" w:cs="Times New Roman"/>
          <w:bCs/>
        </w:rPr>
        <w:t>telja u postup</w:t>
      </w:r>
      <w:r w:rsidRPr="00F87778">
        <w:rPr>
          <w:rFonts w:ascii="Times New Roman" w:hAnsi="Times New Roman" w:cs="Times New Roman"/>
          <w:bCs/>
        </w:rPr>
        <w:t xml:space="preserve">ku javne nabave. </w:t>
      </w:r>
      <w:r w:rsidR="001D0013" w:rsidRPr="00F87778">
        <w:rPr>
          <w:rFonts w:ascii="Times New Roman" w:hAnsi="Times New Roman" w:cs="Times New Roman"/>
          <w:bCs/>
        </w:rPr>
        <w:t xml:space="preserve">Ako nema </w:t>
      </w:r>
      <w:r w:rsidR="00AA39E8">
        <w:rPr>
          <w:rFonts w:ascii="Times New Roman" w:hAnsi="Times New Roman" w:cs="Times New Roman"/>
          <w:bCs/>
        </w:rPr>
        <w:t xml:space="preserve">drugih </w:t>
      </w:r>
      <w:r w:rsidR="001D0013" w:rsidRPr="00F87778">
        <w:rPr>
          <w:rFonts w:ascii="Times New Roman" w:hAnsi="Times New Roman" w:cs="Times New Roman"/>
          <w:bCs/>
        </w:rPr>
        <w:t xml:space="preserve">osoba koje </w:t>
      </w:r>
      <w:r w:rsidR="00AA39E8">
        <w:rPr>
          <w:rFonts w:ascii="Times New Roman" w:hAnsi="Times New Roman" w:cs="Times New Roman"/>
          <w:bCs/>
        </w:rPr>
        <w:t xml:space="preserve">su uključene u provedbu ili koje </w:t>
      </w:r>
      <w:r w:rsidR="001D0013" w:rsidRPr="00F87778">
        <w:rPr>
          <w:rFonts w:ascii="Times New Roman" w:hAnsi="Times New Roman" w:cs="Times New Roman"/>
          <w:bCs/>
        </w:rPr>
        <w:t>mogu utjecati na odlučivanje naručitelja, molimo potvrdu o tome</w:t>
      </w:r>
      <w:r w:rsidR="0060224E" w:rsidRPr="00F87778">
        <w:rPr>
          <w:rFonts w:ascii="Times New Roman" w:hAnsi="Times New Roman" w:cs="Times New Roman"/>
          <w:bCs/>
        </w:rPr>
        <w:t>.</w:t>
      </w:r>
    </w:p>
    <w:p w14:paraId="0925B295" w14:textId="01543B47" w:rsidR="001D0013" w:rsidRPr="00F87778" w:rsidRDefault="001D0013" w:rsidP="00F66B79">
      <w:pPr>
        <w:pStyle w:val="ListParagraph"/>
        <w:numPr>
          <w:ilvl w:val="1"/>
          <w:numId w:val="2"/>
        </w:numPr>
        <w:spacing w:after="120"/>
        <w:ind w:left="850" w:hanging="357"/>
        <w:contextualSpacing w:val="0"/>
        <w:jc w:val="both"/>
        <w:rPr>
          <w:rFonts w:ascii="Times New Roman" w:hAnsi="Times New Roman" w:cs="Times New Roman"/>
          <w:bCs/>
        </w:rPr>
      </w:pPr>
      <w:r w:rsidRPr="00F87778">
        <w:rPr>
          <w:rFonts w:ascii="Times New Roman" w:hAnsi="Times New Roman" w:cs="Times New Roman"/>
          <w:bCs/>
        </w:rPr>
        <w:t xml:space="preserve">Odluke o imenovanju osoba iz </w:t>
      </w:r>
      <w:r w:rsidR="0060224E" w:rsidRPr="00F87778">
        <w:rPr>
          <w:rFonts w:ascii="Times New Roman" w:hAnsi="Times New Roman" w:cs="Times New Roman"/>
          <w:bCs/>
        </w:rPr>
        <w:t>prethodne točke</w:t>
      </w:r>
      <w:r w:rsidRPr="00F87778">
        <w:rPr>
          <w:rFonts w:ascii="Times New Roman" w:hAnsi="Times New Roman" w:cs="Times New Roman"/>
          <w:bCs/>
        </w:rPr>
        <w:t>.</w:t>
      </w:r>
    </w:p>
    <w:p w14:paraId="0640C3BE" w14:textId="77777777" w:rsidR="001D0013" w:rsidRPr="00F87778" w:rsidRDefault="001D0013" w:rsidP="00216347">
      <w:pPr>
        <w:ind w:left="567" w:hanging="284"/>
        <w:rPr>
          <w:rFonts w:ascii="Times New Roman" w:hAnsi="Times New Roman" w:cs="Times New Roman"/>
          <w:b/>
          <w:bCs/>
        </w:rPr>
      </w:pPr>
    </w:p>
    <w:p w14:paraId="7DA1F9AE" w14:textId="5EEA43DB" w:rsidR="001D0013" w:rsidRPr="00F87778" w:rsidRDefault="001D0013" w:rsidP="00F66B79">
      <w:pPr>
        <w:pStyle w:val="ListParagraph"/>
        <w:numPr>
          <w:ilvl w:val="0"/>
          <w:numId w:val="1"/>
        </w:numPr>
        <w:spacing w:after="0"/>
        <w:rPr>
          <w:rFonts w:ascii="Times New Roman" w:hAnsi="Times New Roman" w:cs="Times New Roman"/>
          <w:b/>
          <w:bCs/>
        </w:rPr>
      </w:pPr>
      <w:r w:rsidRPr="00F87778">
        <w:rPr>
          <w:rFonts w:ascii="Times New Roman" w:hAnsi="Times New Roman" w:cs="Times New Roman"/>
          <w:b/>
          <w:bCs/>
        </w:rPr>
        <w:t>Sukob inter</w:t>
      </w:r>
      <w:r w:rsidR="0060224E" w:rsidRPr="00F87778">
        <w:rPr>
          <w:rFonts w:ascii="Times New Roman" w:hAnsi="Times New Roman" w:cs="Times New Roman"/>
          <w:b/>
          <w:bCs/>
        </w:rPr>
        <w:t>esa – ostali javni naručitelji</w:t>
      </w:r>
      <w:r w:rsidRPr="00F87778">
        <w:rPr>
          <w:rFonts w:ascii="Times New Roman" w:hAnsi="Times New Roman" w:cs="Times New Roman"/>
          <w:b/>
          <w:bCs/>
        </w:rPr>
        <w:t>:</w:t>
      </w:r>
    </w:p>
    <w:p w14:paraId="49F4881D" w14:textId="77777777" w:rsidR="001D0013" w:rsidRPr="00F87778" w:rsidRDefault="001D0013" w:rsidP="0076389C">
      <w:pPr>
        <w:ind w:left="0"/>
        <w:rPr>
          <w:rFonts w:ascii="Times New Roman" w:hAnsi="Times New Roman" w:cs="Times New Roman"/>
        </w:rPr>
      </w:pPr>
    </w:p>
    <w:p w14:paraId="45169CC6" w14:textId="6FE20F1B" w:rsidR="001D0013" w:rsidRPr="00F87778" w:rsidRDefault="0060224E" w:rsidP="00F66B79">
      <w:pPr>
        <w:pStyle w:val="ListParagraph"/>
        <w:numPr>
          <w:ilvl w:val="1"/>
          <w:numId w:val="2"/>
        </w:numPr>
        <w:spacing w:after="120"/>
        <w:ind w:left="850" w:hanging="357"/>
        <w:contextualSpacing w:val="0"/>
        <w:jc w:val="both"/>
        <w:rPr>
          <w:rFonts w:ascii="Times New Roman" w:hAnsi="Times New Roman" w:cs="Times New Roman"/>
          <w:bCs/>
        </w:rPr>
      </w:pPr>
      <w:r w:rsidRPr="00F87778">
        <w:rPr>
          <w:rFonts w:ascii="Times New Roman" w:hAnsi="Times New Roman" w:cs="Times New Roman"/>
          <w:bCs/>
        </w:rPr>
        <w:lastRenderedPageBreak/>
        <w:t>Popis</w:t>
      </w:r>
      <w:r w:rsidR="001D0013" w:rsidRPr="00F87778">
        <w:rPr>
          <w:rFonts w:ascii="Times New Roman" w:hAnsi="Times New Roman" w:cs="Times New Roman"/>
          <w:bCs/>
        </w:rPr>
        <w:t xml:space="preserve"> gospodarskih subjekata </w:t>
      </w:r>
      <w:r w:rsidR="003E4DA3" w:rsidRPr="00F87778">
        <w:rPr>
          <w:rFonts w:ascii="Times New Roman" w:hAnsi="Times New Roman" w:cs="Times New Roman"/>
          <w:bCs/>
        </w:rPr>
        <w:t xml:space="preserve">s kojima je predstavnik naručitelja iz članka 76. stavka 2. točke 1. ZJN-a ili s njim povezane osobe u sukobu interesa (ili obavijest da takvi subjekti ne postoje), a </w:t>
      </w:r>
      <w:r w:rsidR="001D0013" w:rsidRPr="00F87778">
        <w:rPr>
          <w:rFonts w:ascii="Times New Roman" w:hAnsi="Times New Roman" w:cs="Times New Roman"/>
          <w:bCs/>
        </w:rPr>
        <w:t xml:space="preserve">koji je bio objavljen na </w:t>
      </w:r>
      <w:r w:rsidR="003E4DA3" w:rsidRPr="00F87778">
        <w:rPr>
          <w:rFonts w:ascii="Times New Roman" w:hAnsi="Times New Roman" w:cs="Times New Roman"/>
          <w:bCs/>
        </w:rPr>
        <w:t>internetskoj</w:t>
      </w:r>
      <w:r w:rsidR="001D0013" w:rsidRPr="00F87778">
        <w:rPr>
          <w:rFonts w:ascii="Times New Roman" w:hAnsi="Times New Roman" w:cs="Times New Roman"/>
          <w:bCs/>
        </w:rPr>
        <w:t xml:space="preserve"> stranici naručitelja u trenutku početka postupka javne nabave, link na popis, print screen popisa i slično.</w:t>
      </w:r>
    </w:p>
    <w:p w14:paraId="0E7B3229" w14:textId="67759E55" w:rsidR="00705C89" w:rsidRPr="00F87778" w:rsidRDefault="00705C89" w:rsidP="00F66B79">
      <w:pPr>
        <w:pStyle w:val="ListParagraph"/>
        <w:numPr>
          <w:ilvl w:val="1"/>
          <w:numId w:val="2"/>
        </w:numPr>
        <w:spacing w:after="120"/>
        <w:ind w:left="850" w:hanging="357"/>
        <w:contextualSpacing w:val="0"/>
        <w:jc w:val="both"/>
        <w:rPr>
          <w:rFonts w:ascii="Times New Roman" w:hAnsi="Times New Roman" w:cs="Times New Roman"/>
          <w:bCs/>
          <w:noProof/>
        </w:rPr>
      </w:pPr>
      <w:r w:rsidRPr="00F87778">
        <w:rPr>
          <w:rFonts w:ascii="Times New Roman" w:hAnsi="Times New Roman" w:cs="Times New Roman"/>
          <w:bCs/>
          <w:noProof/>
        </w:rPr>
        <w:t xml:space="preserve">Za odabranog ponuditelja s kojim je sklopljen ugovor o nabavi te za podugovaratelje dostaviti </w:t>
      </w:r>
      <w:r w:rsidRPr="00F87778">
        <w:rPr>
          <w:rFonts w:ascii="Times New Roman" w:hAnsi="Times New Roman" w:cs="Times New Roman"/>
          <w:b/>
          <w:bCs/>
          <w:noProof/>
        </w:rPr>
        <w:t>izvadak iz Registra stvarnih vlasnika</w:t>
      </w:r>
      <w:r w:rsidRPr="00F87778">
        <w:rPr>
          <w:rFonts w:ascii="Times New Roman" w:hAnsi="Times New Roman" w:cs="Times New Roman"/>
          <w:bCs/>
          <w:noProof/>
        </w:rPr>
        <w:t xml:space="preserve"> odnosno jednakovrijedni dokument u državi poslovnog nastana odabranog ponuditelja odnosno podugovaratelja.</w:t>
      </w:r>
      <w:r w:rsidR="00C11378">
        <w:rPr>
          <w:rFonts w:ascii="Times New Roman" w:hAnsi="Times New Roman" w:cs="Times New Roman"/>
          <w:bCs/>
          <w:noProof/>
        </w:rPr>
        <w:t xml:space="preserve"> </w:t>
      </w:r>
      <w:r w:rsidR="00C11378" w:rsidRPr="00C11378">
        <w:rPr>
          <w:rFonts w:ascii="Times New Roman" w:hAnsi="Times New Roman" w:cs="Times New Roman"/>
          <w:bCs/>
          <w:i/>
          <w:iCs/>
          <w:noProof/>
        </w:rPr>
        <w:t xml:space="preserve">NAPOMENA: Općim uvjetima koji se primjenjuju na projekte financirane iz Nacionalnog plana oporavka i otpornosti 2021.-2026. (NPOO) propisano je da je Korisnik obvezan poduzeti sve potrebne radnje i/ili mjere u svrhu sprječavanja ili rješavanja bilo koje situacije koja može ugroziti nepristrano i objektivno izvršenje Ugovora, odnosno odmah obavijestiti PT o sumnji na sukob interesa koja se pojavi tijekom izvršenja Ugovora te radnjama koje će poduzeti ili je poduzeo radi sprječavanja sukoba interesa. Slijedom navedenog, preporuča se provjera sukoba interesa odnosno dostava izvatka iz Registra stvarnih vlasnika </w:t>
      </w:r>
      <w:r w:rsidR="00C11378" w:rsidRPr="00C11378">
        <w:rPr>
          <w:rFonts w:ascii="Times New Roman" w:hAnsi="Times New Roman" w:cs="Times New Roman"/>
          <w:bCs/>
          <w:i/>
          <w:iCs/>
          <w:noProof/>
          <w:u w:val="single"/>
        </w:rPr>
        <w:t>i za subjekte na čiju se sposobnost gospodarski subjekt oslonio</w:t>
      </w:r>
      <w:r w:rsidR="00C11378" w:rsidRPr="00C11378">
        <w:rPr>
          <w:rFonts w:ascii="Times New Roman" w:hAnsi="Times New Roman" w:cs="Times New Roman"/>
          <w:bCs/>
          <w:i/>
          <w:iCs/>
          <w:noProof/>
        </w:rPr>
        <w:t>, a kako bi se i u odnosu na njih uklonio potencijalni sukob interesa, s obzirom na to da ti subjekti sudjeluju u postupku javne nabave i izvršenju ugovora o javnoj nabavi.</w:t>
      </w:r>
    </w:p>
    <w:p w14:paraId="1AF9DEC1" w14:textId="296520C9" w:rsidR="001D0013" w:rsidRPr="00F87778" w:rsidRDefault="001B6B91" w:rsidP="00F66B79">
      <w:pPr>
        <w:pStyle w:val="ListParagraph"/>
        <w:numPr>
          <w:ilvl w:val="1"/>
          <w:numId w:val="2"/>
        </w:numPr>
        <w:spacing w:after="120"/>
        <w:ind w:left="850" w:hanging="357"/>
        <w:contextualSpacing w:val="0"/>
        <w:jc w:val="both"/>
        <w:rPr>
          <w:rFonts w:ascii="Times New Roman" w:hAnsi="Times New Roman" w:cs="Times New Roman"/>
          <w:bCs/>
        </w:rPr>
      </w:pPr>
      <w:r w:rsidRPr="00F87778">
        <w:rPr>
          <w:rFonts w:ascii="Times New Roman" w:hAnsi="Times New Roman" w:cs="Times New Roman"/>
          <w:bCs/>
        </w:rPr>
        <w:t>Odluk</w:t>
      </w:r>
      <w:r>
        <w:rPr>
          <w:rFonts w:ascii="Times New Roman" w:hAnsi="Times New Roman" w:cs="Times New Roman"/>
          <w:bCs/>
        </w:rPr>
        <w:t xml:space="preserve">u </w:t>
      </w:r>
      <w:r w:rsidR="001D0013" w:rsidRPr="00F87778">
        <w:rPr>
          <w:rFonts w:ascii="Times New Roman" w:hAnsi="Times New Roman" w:cs="Times New Roman"/>
          <w:bCs/>
        </w:rPr>
        <w:t>o imenovanju stručnog povjerenstva za javnu nabavu</w:t>
      </w:r>
      <w:r w:rsidR="00576C81" w:rsidRPr="00F87778">
        <w:rPr>
          <w:rFonts w:ascii="Times New Roman" w:hAnsi="Times New Roman" w:cs="Times New Roman"/>
          <w:bCs/>
        </w:rPr>
        <w:t xml:space="preserve"> (sukladno članku 197. stavak 1. ZJN-a).</w:t>
      </w:r>
    </w:p>
    <w:p w14:paraId="6FFFE2E1" w14:textId="2B160931" w:rsidR="001D0013" w:rsidRPr="00F87778" w:rsidRDefault="001D0013" w:rsidP="00F66B79">
      <w:pPr>
        <w:pStyle w:val="ListParagraph"/>
        <w:numPr>
          <w:ilvl w:val="1"/>
          <w:numId w:val="2"/>
        </w:numPr>
        <w:spacing w:after="120"/>
        <w:ind w:left="850" w:hanging="357"/>
        <w:contextualSpacing w:val="0"/>
        <w:jc w:val="both"/>
        <w:rPr>
          <w:rFonts w:ascii="Times New Roman" w:hAnsi="Times New Roman" w:cs="Times New Roman"/>
          <w:bCs/>
        </w:rPr>
      </w:pPr>
      <w:r w:rsidRPr="00F87778">
        <w:rPr>
          <w:rFonts w:ascii="Times New Roman" w:hAnsi="Times New Roman" w:cs="Times New Roman"/>
          <w:bCs/>
        </w:rPr>
        <w:t>Odluke o imenovanju čelnika te članova upravnog, upravljačkog i nadzornog tijela naručitelja</w:t>
      </w:r>
      <w:r w:rsidR="00576C81" w:rsidRPr="00F87778">
        <w:rPr>
          <w:rFonts w:ascii="Times New Roman" w:hAnsi="Times New Roman" w:cs="Times New Roman"/>
          <w:bCs/>
        </w:rPr>
        <w:t>.</w:t>
      </w:r>
    </w:p>
    <w:p w14:paraId="5EF10082" w14:textId="27A7841B" w:rsidR="001D0013" w:rsidRPr="00F87778" w:rsidRDefault="001D0013" w:rsidP="00F66B79">
      <w:pPr>
        <w:pStyle w:val="ListParagraph"/>
        <w:numPr>
          <w:ilvl w:val="1"/>
          <w:numId w:val="2"/>
        </w:numPr>
        <w:spacing w:after="120"/>
        <w:ind w:left="850" w:hanging="357"/>
        <w:contextualSpacing w:val="0"/>
        <w:jc w:val="both"/>
        <w:rPr>
          <w:rFonts w:ascii="Times New Roman" w:hAnsi="Times New Roman" w:cs="Times New Roman"/>
          <w:bCs/>
        </w:rPr>
      </w:pPr>
      <w:r w:rsidRPr="00F87778">
        <w:rPr>
          <w:rFonts w:ascii="Times New Roman" w:hAnsi="Times New Roman" w:cs="Times New Roman"/>
          <w:bCs/>
        </w:rPr>
        <w:t xml:space="preserve">Izjave o ne/postojanju sukoba interesa za sve </w:t>
      </w:r>
      <w:r w:rsidR="00576C81" w:rsidRPr="00F87778">
        <w:rPr>
          <w:rFonts w:ascii="Times New Roman" w:hAnsi="Times New Roman" w:cs="Times New Roman"/>
          <w:bCs/>
        </w:rPr>
        <w:t xml:space="preserve">predstavnike naručitelja </w:t>
      </w:r>
      <w:r w:rsidRPr="00F87778">
        <w:rPr>
          <w:rFonts w:ascii="Times New Roman" w:hAnsi="Times New Roman" w:cs="Times New Roman"/>
          <w:bCs/>
        </w:rPr>
        <w:t xml:space="preserve">(sukladno članku 80. </w:t>
      </w:r>
      <w:r w:rsidR="00576C81" w:rsidRPr="00F87778">
        <w:rPr>
          <w:rFonts w:ascii="Times New Roman" w:hAnsi="Times New Roman" w:cs="Times New Roman"/>
          <w:bCs/>
        </w:rPr>
        <w:t>i članku 76. stavak</w:t>
      </w:r>
      <w:r w:rsidRPr="00F87778">
        <w:rPr>
          <w:rFonts w:ascii="Times New Roman" w:hAnsi="Times New Roman" w:cs="Times New Roman"/>
          <w:bCs/>
        </w:rPr>
        <w:t xml:space="preserve"> 2. ZJN</w:t>
      </w:r>
      <w:r w:rsidR="00576C81" w:rsidRPr="00F87778">
        <w:rPr>
          <w:rFonts w:ascii="Times New Roman" w:hAnsi="Times New Roman" w:cs="Times New Roman"/>
          <w:bCs/>
        </w:rPr>
        <w:t>-a</w:t>
      </w:r>
      <w:r w:rsidRPr="00F87778">
        <w:rPr>
          <w:rFonts w:ascii="Times New Roman" w:hAnsi="Times New Roman" w:cs="Times New Roman"/>
          <w:bCs/>
        </w:rPr>
        <w:t>)</w:t>
      </w:r>
      <w:r w:rsidR="00576C81" w:rsidRPr="00F87778">
        <w:rPr>
          <w:rFonts w:ascii="Times New Roman" w:hAnsi="Times New Roman" w:cs="Times New Roman"/>
          <w:bCs/>
        </w:rPr>
        <w:t>.</w:t>
      </w:r>
    </w:p>
    <w:p w14:paraId="5EAD5E94" w14:textId="77777777" w:rsidR="001D0013" w:rsidRPr="00F87778" w:rsidRDefault="001D0013" w:rsidP="00216347">
      <w:pPr>
        <w:pStyle w:val="ListParagraph"/>
        <w:ind w:left="567" w:hanging="284"/>
        <w:jc w:val="both"/>
        <w:rPr>
          <w:rFonts w:ascii="Times New Roman" w:hAnsi="Times New Roman" w:cs="Times New Roman"/>
        </w:rPr>
      </w:pPr>
    </w:p>
    <w:p w14:paraId="45FB3F35" w14:textId="77777777" w:rsidR="0060224E" w:rsidRPr="00F87778" w:rsidRDefault="0060224E" w:rsidP="0060224E">
      <w:pPr>
        <w:pStyle w:val="ListParagraph"/>
        <w:ind w:left="567" w:hanging="284"/>
        <w:jc w:val="both"/>
        <w:rPr>
          <w:rFonts w:ascii="Times New Roman" w:hAnsi="Times New Roman" w:cs="Times New Roman"/>
          <w:b/>
          <w:sz w:val="20"/>
        </w:rPr>
      </w:pPr>
      <w:r w:rsidRPr="00F87778">
        <w:rPr>
          <w:rFonts w:ascii="Times New Roman" w:hAnsi="Times New Roman" w:cs="Times New Roman"/>
          <w:b/>
          <w:sz w:val="20"/>
        </w:rPr>
        <w:t>NAPOMENA</w:t>
      </w:r>
    </w:p>
    <w:tbl>
      <w:tblPr>
        <w:tblStyle w:val="TableGrid"/>
        <w:tblW w:w="0" w:type="auto"/>
        <w:tblInd w:w="284" w:type="dxa"/>
        <w:tblLook w:val="04A0" w:firstRow="1" w:lastRow="0" w:firstColumn="1" w:lastColumn="0" w:noHBand="0" w:noVBand="1"/>
      </w:tblPr>
      <w:tblGrid>
        <w:gridCol w:w="9487"/>
      </w:tblGrid>
      <w:tr w:rsidR="0060224E" w:rsidRPr="00F87778" w14:paraId="5113F0FC" w14:textId="77777777" w:rsidTr="00B20295">
        <w:tc>
          <w:tcPr>
            <w:tcW w:w="9771" w:type="dxa"/>
          </w:tcPr>
          <w:p w14:paraId="52B4AC98" w14:textId="77777777" w:rsidR="0060224E" w:rsidRPr="00F87778" w:rsidRDefault="0060224E" w:rsidP="00B20295">
            <w:pPr>
              <w:pStyle w:val="ListParagraph"/>
              <w:spacing w:before="120" w:after="120"/>
              <w:ind w:left="36"/>
              <w:contextualSpacing w:val="0"/>
              <w:jc w:val="both"/>
              <w:rPr>
                <w:rFonts w:ascii="Times New Roman" w:hAnsi="Times New Roman" w:cs="Times New Roman"/>
                <w:i/>
                <w:iCs/>
                <w:sz w:val="20"/>
              </w:rPr>
            </w:pPr>
            <w:r w:rsidRPr="00F87778">
              <w:rPr>
                <w:rFonts w:ascii="Times New Roman" w:hAnsi="Times New Roman" w:cs="Times New Roman"/>
                <w:i/>
                <w:iCs/>
                <w:sz w:val="20"/>
              </w:rPr>
              <w:t>PREDSTAVNIKOM NARUČITELJA U SMISLU ČLANKA 76. ZJN 2016 SMATRA SE:</w:t>
            </w:r>
          </w:p>
          <w:p w14:paraId="784E22F9" w14:textId="77777777" w:rsidR="0060224E" w:rsidRPr="00F87778" w:rsidRDefault="0060224E" w:rsidP="00F66B79">
            <w:pPr>
              <w:pStyle w:val="ListParagraph"/>
              <w:numPr>
                <w:ilvl w:val="0"/>
                <w:numId w:val="4"/>
              </w:numPr>
              <w:spacing w:after="120" w:line="240" w:lineRule="auto"/>
              <w:ind w:left="461" w:hanging="284"/>
              <w:contextualSpacing w:val="0"/>
              <w:rPr>
                <w:rFonts w:ascii="Times New Roman" w:hAnsi="Times New Roman" w:cs="Times New Roman"/>
                <w:sz w:val="20"/>
              </w:rPr>
            </w:pPr>
            <w:r w:rsidRPr="00F87778">
              <w:rPr>
                <w:rFonts w:ascii="Times New Roman" w:hAnsi="Times New Roman" w:cs="Times New Roman"/>
                <w:b/>
                <w:bCs/>
                <w:i/>
                <w:iCs/>
                <w:sz w:val="20"/>
              </w:rPr>
              <w:t>čelnik te član upravnog, upravljačkog i nadzornog tijela naručitelja</w:t>
            </w:r>
          </w:p>
          <w:p w14:paraId="68A0AFE7" w14:textId="77777777" w:rsidR="0060224E" w:rsidRPr="00F87778" w:rsidRDefault="0060224E" w:rsidP="00F66B79">
            <w:pPr>
              <w:pStyle w:val="ListParagraph"/>
              <w:numPr>
                <w:ilvl w:val="0"/>
                <w:numId w:val="4"/>
              </w:numPr>
              <w:spacing w:after="120" w:line="240" w:lineRule="auto"/>
              <w:ind w:left="461" w:hanging="284"/>
              <w:contextualSpacing w:val="0"/>
              <w:rPr>
                <w:rFonts w:ascii="Times New Roman" w:hAnsi="Times New Roman" w:cs="Times New Roman"/>
                <w:sz w:val="20"/>
              </w:rPr>
            </w:pPr>
            <w:r w:rsidRPr="00F87778">
              <w:rPr>
                <w:rFonts w:ascii="Times New Roman" w:hAnsi="Times New Roman" w:cs="Times New Roman"/>
                <w:b/>
                <w:bCs/>
                <w:i/>
                <w:iCs/>
                <w:sz w:val="20"/>
              </w:rPr>
              <w:t>član stručnog povjerenstva za javnu nabavu</w:t>
            </w:r>
          </w:p>
          <w:p w14:paraId="77891E16" w14:textId="77777777" w:rsidR="0060224E" w:rsidRPr="00F87778" w:rsidRDefault="0060224E" w:rsidP="00F66B79">
            <w:pPr>
              <w:pStyle w:val="ListParagraph"/>
              <w:numPr>
                <w:ilvl w:val="0"/>
                <w:numId w:val="4"/>
              </w:numPr>
              <w:spacing w:after="120" w:line="240" w:lineRule="auto"/>
              <w:ind w:left="461" w:hanging="284"/>
              <w:contextualSpacing w:val="0"/>
              <w:rPr>
                <w:rFonts w:ascii="Times New Roman" w:hAnsi="Times New Roman" w:cs="Times New Roman"/>
                <w:sz w:val="20"/>
              </w:rPr>
            </w:pPr>
            <w:r w:rsidRPr="00F87778">
              <w:rPr>
                <w:rFonts w:ascii="Times New Roman" w:hAnsi="Times New Roman" w:cs="Times New Roman"/>
                <w:b/>
                <w:i/>
                <w:iCs/>
                <w:sz w:val="20"/>
              </w:rPr>
              <w:t>druga osoba</w:t>
            </w:r>
            <w:r w:rsidRPr="00F87778">
              <w:rPr>
                <w:rFonts w:ascii="Times New Roman" w:hAnsi="Times New Roman" w:cs="Times New Roman"/>
                <w:i/>
                <w:iCs/>
                <w:sz w:val="20"/>
              </w:rPr>
              <w:t xml:space="preserve"> koja je </w:t>
            </w:r>
            <w:r w:rsidRPr="00F87778">
              <w:rPr>
                <w:rFonts w:ascii="Times New Roman" w:hAnsi="Times New Roman" w:cs="Times New Roman"/>
                <w:b/>
                <w:i/>
                <w:iCs/>
                <w:sz w:val="20"/>
              </w:rPr>
              <w:t>uključena u provedbu ili koja može utjecati na odlučivanje</w:t>
            </w:r>
            <w:r w:rsidRPr="00F87778">
              <w:rPr>
                <w:rFonts w:ascii="Times New Roman" w:hAnsi="Times New Roman" w:cs="Times New Roman"/>
                <w:i/>
                <w:iCs/>
                <w:sz w:val="20"/>
              </w:rPr>
              <w:t xml:space="preserve"> naručitelja u postupku javne nabave, i</w:t>
            </w:r>
          </w:p>
          <w:p w14:paraId="625424C8" w14:textId="77777777" w:rsidR="0060224E" w:rsidRPr="00F87778" w:rsidRDefault="0060224E" w:rsidP="00F66B79">
            <w:pPr>
              <w:pStyle w:val="ListParagraph"/>
              <w:numPr>
                <w:ilvl w:val="0"/>
                <w:numId w:val="4"/>
              </w:numPr>
              <w:spacing w:after="120" w:line="240" w:lineRule="auto"/>
              <w:ind w:left="461" w:hanging="284"/>
              <w:contextualSpacing w:val="0"/>
              <w:rPr>
                <w:rFonts w:ascii="Times New Roman" w:hAnsi="Times New Roman" w:cs="Times New Roman"/>
                <w:sz w:val="20"/>
              </w:rPr>
            </w:pPr>
            <w:r w:rsidRPr="00F87778">
              <w:rPr>
                <w:rFonts w:ascii="Times New Roman" w:hAnsi="Times New Roman" w:cs="Times New Roman"/>
                <w:i/>
                <w:iCs/>
                <w:sz w:val="20"/>
              </w:rPr>
              <w:t xml:space="preserve">osobe iz točaka 1., 2. i 3. ovoga stavka kod pružatelja usluga nabave </w:t>
            </w:r>
            <w:r w:rsidRPr="00F87778">
              <w:rPr>
                <w:rFonts w:ascii="Times New Roman" w:hAnsi="Times New Roman" w:cs="Times New Roman"/>
                <w:b/>
                <w:i/>
                <w:iCs/>
                <w:sz w:val="20"/>
              </w:rPr>
              <w:t>koji djeluju u ime naručitelja</w:t>
            </w:r>
            <w:r w:rsidRPr="00F87778">
              <w:rPr>
                <w:rFonts w:ascii="Times New Roman" w:hAnsi="Times New Roman" w:cs="Times New Roman"/>
                <w:i/>
                <w:iCs/>
                <w:sz w:val="20"/>
              </w:rPr>
              <w:t>.</w:t>
            </w:r>
          </w:p>
        </w:tc>
      </w:tr>
    </w:tbl>
    <w:p w14:paraId="5E55944B" w14:textId="77777777" w:rsidR="0060224E" w:rsidRPr="00F87778" w:rsidRDefault="0060224E" w:rsidP="0060224E">
      <w:pPr>
        <w:ind w:left="284" w:hanging="1"/>
        <w:rPr>
          <w:rFonts w:ascii="Times New Roman" w:hAnsi="Times New Roman" w:cs="Times New Roman"/>
        </w:rPr>
      </w:pPr>
    </w:p>
    <w:p w14:paraId="0133D189" w14:textId="66EAF8B6" w:rsidR="0060224E" w:rsidRPr="00F87778" w:rsidRDefault="00576C81" w:rsidP="00EE481E">
      <w:pPr>
        <w:ind w:left="284" w:right="0" w:hanging="1"/>
        <w:rPr>
          <w:rFonts w:ascii="Times New Roman" w:hAnsi="Times New Roman" w:cs="Times New Roman"/>
          <w:u w:val="single"/>
        </w:rPr>
      </w:pPr>
      <w:r w:rsidRPr="00F87778">
        <w:rPr>
          <w:rFonts w:ascii="Times New Roman" w:hAnsi="Times New Roman" w:cs="Times New Roman"/>
        </w:rPr>
        <w:t xml:space="preserve">Vezano uz Izjave o ne/postojanju sukoba interesa za </w:t>
      </w:r>
      <w:r w:rsidRPr="00F87778">
        <w:rPr>
          <w:rFonts w:ascii="Times New Roman" w:hAnsi="Times New Roman" w:cs="Times New Roman"/>
          <w:b/>
          <w:bCs/>
        </w:rPr>
        <w:t>čelnike naručitelja</w:t>
      </w:r>
      <w:r w:rsidRPr="00F87778">
        <w:rPr>
          <w:rFonts w:ascii="Times New Roman" w:hAnsi="Times New Roman" w:cs="Times New Roman"/>
        </w:rPr>
        <w:t xml:space="preserve"> u smislu članka 76. stavka 2. točke 1. ZJN-a (čelnik te član upravnog, upravljačkog i nadzornog tijela naručitelja), </w:t>
      </w:r>
      <w:r w:rsidRPr="00F87778">
        <w:rPr>
          <w:rFonts w:ascii="Times New Roman" w:hAnsi="Times New Roman" w:cs="Times New Roman"/>
          <w:u w:val="single"/>
        </w:rPr>
        <w:t xml:space="preserve">molimo vodite računa da </w:t>
      </w:r>
      <w:r w:rsidR="00C11378" w:rsidRPr="00C11378">
        <w:rPr>
          <w:rFonts w:ascii="Times New Roman" w:hAnsi="Times New Roman" w:cs="Times New Roman"/>
          <w:b/>
          <w:bCs/>
          <w:u w:val="single"/>
        </w:rPr>
        <w:t xml:space="preserve">iste uključuju </w:t>
      </w:r>
      <w:r w:rsidRPr="00C11378">
        <w:rPr>
          <w:rFonts w:ascii="Times New Roman" w:hAnsi="Times New Roman" w:cs="Times New Roman"/>
          <w:b/>
          <w:bCs/>
          <w:u w:val="single"/>
        </w:rPr>
        <w:t xml:space="preserve">i navode </w:t>
      </w:r>
      <w:r w:rsidR="00C11378" w:rsidRPr="00C11378">
        <w:rPr>
          <w:rFonts w:ascii="Times New Roman" w:hAnsi="Times New Roman" w:cs="Times New Roman"/>
          <w:b/>
          <w:bCs/>
          <w:u w:val="single"/>
        </w:rPr>
        <w:t xml:space="preserve">o povezanim osobama </w:t>
      </w:r>
      <w:r w:rsidRPr="00C11378">
        <w:rPr>
          <w:rFonts w:ascii="Times New Roman" w:hAnsi="Times New Roman" w:cs="Times New Roman"/>
          <w:b/>
          <w:bCs/>
          <w:u w:val="single"/>
        </w:rPr>
        <w:t>iz članka 77. ZJN-a</w:t>
      </w:r>
      <w:r w:rsidRPr="00F87778">
        <w:rPr>
          <w:rFonts w:ascii="Times New Roman" w:hAnsi="Times New Roman" w:cs="Times New Roman"/>
          <w:u w:val="single"/>
        </w:rPr>
        <w:t>.</w:t>
      </w:r>
    </w:p>
    <w:p w14:paraId="70D29C70" w14:textId="77777777" w:rsidR="001D0013" w:rsidRPr="00F87778" w:rsidRDefault="001D0013" w:rsidP="00EE481E">
      <w:pPr>
        <w:ind w:left="567" w:right="0" w:hanging="284"/>
        <w:rPr>
          <w:rFonts w:ascii="Times New Roman" w:hAnsi="Times New Roman" w:cs="Times New Roman"/>
        </w:rPr>
      </w:pPr>
    </w:p>
    <w:p w14:paraId="52616012" w14:textId="376D45C1" w:rsidR="0060224E" w:rsidRDefault="001D0013" w:rsidP="004C35CB">
      <w:pPr>
        <w:ind w:left="284" w:right="0" w:hanging="1"/>
        <w:rPr>
          <w:rFonts w:ascii="Times New Roman" w:hAnsi="Times New Roman" w:cs="Times New Roman"/>
        </w:rPr>
      </w:pPr>
      <w:r w:rsidRPr="00F87778">
        <w:rPr>
          <w:rFonts w:ascii="Times New Roman" w:hAnsi="Times New Roman" w:cs="Times New Roman"/>
        </w:rPr>
        <w:t xml:space="preserve">Nadalje, sukladno gore navedenome, a u cilju nedvojbenog utvrđivanja osoba iz gore navedenog članka, molimo </w:t>
      </w:r>
      <w:r w:rsidRPr="00F87778">
        <w:rPr>
          <w:rFonts w:ascii="Times New Roman" w:hAnsi="Times New Roman" w:cs="Times New Roman"/>
          <w:b/>
          <w:bCs/>
        </w:rPr>
        <w:t>dostavu statuta ili bilo kojeg drugog pravnog akta</w:t>
      </w:r>
      <w:r w:rsidRPr="00F87778">
        <w:rPr>
          <w:rFonts w:ascii="Times New Roman" w:hAnsi="Times New Roman" w:cs="Times New Roman"/>
        </w:rPr>
        <w:t xml:space="preserve"> iz kojeg je moguće nedvojbeno utvrditi koja tijela konkretn</w:t>
      </w:r>
      <w:r w:rsidR="00576C81" w:rsidRPr="00F87778">
        <w:rPr>
          <w:rFonts w:ascii="Times New Roman" w:hAnsi="Times New Roman" w:cs="Times New Roman"/>
        </w:rPr>
        <w:t>og naručitelja su obuhvaćena člankom 76. stavak 2. točka 1. ZJN-a</w:t>
      </w:r>
      <w:r w:rsidRPr="00F87778">
        <w:rPr>
          <w:rFonts w:ascii="Times New Roman" w:hAnsi="Times New Roman" w:cs="Times New Roman"/>
        </w:rPr>
        <w:t xml:space="preserve">. Također, molimo dostaviti </w:t>
      </w:r>
      <w:r w:rsidRPr="00F87778">
        <w:rPr>
          <w:rFonts w:ascii="Times New Roman" w:hAnsi="Times New Roman" w:cs="Times New Roman"/>
          <w:b/>
          <w:bCs/>
        </w:rPr>
        <w:t>Odluku o imenovanju čelnika te članova upravnog, upravljačkog i nadzornog tijela naručitelja</w:t>
      </w:r>
      <w:r w:rsidRPr="00F87778">
        <w:rPr>
          <w:rFonts w:ascii="Times New Roman" w:hAnsi="Times New Roman" w:cs="Times New Roman"/>
        </w:rPr>
        <w:t xml:space="preserve"> koja je bila na snazi u trenutku provođenja predmetnog postupka nabave. Ako neka od tijela koja nose naziv npr. Upravni odbor i/ili Nadzorni odbo</w:t>
      </w:r>
      <w:r w:rsidR="00576C81" w:rsidRPr="00F87778">
        <w:rPr>
          <w:rFonts w:ascii="Times New Roman" w:hAnsi="Times New Roman" w:cs="Times New Roman"/>
        </w:rPr>
        <w:t xml:space="preserve">r nemaju, osim svojim nazivom, </w:t>
      </w:r>
      <w:r w:rsidRPr="00F87778">
        <w:rPr>
          <w:rFonts w:ascii="Times New Roman" w:hAnsi="Times New Roman" w:cs="Times New Roman"/>
        </w:rPr>
        <w:t>ovlasti u</w:t>
      </w:r>
      <w:r w:rsidR="00576C81" w:rsidRPr="00F87778">
        <w:rPr>
          <w:rFonts w:ascii="Times New Roman" w:hAnsi="Times New Roman" w:cs="Times New Roman"/>
        </w:rPr>
        <w:t xml:space="preserve"> smislu gore citiranog članka, </w:t>
      </w:r>
      <w:r w:rsidRPr="00F87778">
        <w:rPr>
          <w:rFonts w:ascii="Times New Roman" w:hAnsi="Times New Roman" w:cs="Times New Roman"/>
        </w:rPr>
        <w:t>molimo dostavu dokumenta kojim je isto moguće dokazati.</w:t>
      </w:r>
    </w:p>
    <w:p w14:paraId="7619C75E" w14:textId="56025237" w:rsidR="00DC02E2" w:rsidRDefault="00DC02E2" w:rsidP="004C35CB">
      <w:pPr>
        <w:ind w:left="284" w:right="0" w:hanging="1"/>
        <w:rPr>
          <w:rFonts w:ascii="Times New Roman" w:hAnsi="Times New Roman" w:cs="Times New Roman"/>
        </w:rPr>
      </w:pPr>
    </w:p>
    <w:p w14:paraId="3218E591" w14:textId="77777777" w:rsidR="00DC02E2" w:rsidRPr="00020774" w:rsidRDefault="00DC02E2" w:rsidP="004C35CB">
      <w:pPr>
        <w:ind w:left="284" w:right="0" w:hanging="1"/>
        <w:rPr>
          <w:rFonts w:ascii="Times New Roman" w:hAnsi="Times New Roman" w:cs="Times New Roman"/>
        </w:rPr>
      </w:pPr>
    </w:p>
    <w:p w14:paraId="599AC492" w14:textId="77777777" w:rsidR="009B3BB0" w:rsidRPr="00020774" w:rsidRDefault="009B3BB0" w:rsidP="004C35CB">
      <w:pPr>
        <w:ind w:left="284" w:right="0" w:hanging="1"/>
        <w:rPr>
          <w:rFonts w:ascii="Times New Roman" w:hAnsi="Times New Roman" w:cs="Times New Roman"/>
        </w:rPr>
      </w:pPr>
    </w:p>
    <w:p w14:paraId="18F7D0B9" w14:textId="14007012" w:rsidR="00DC02E2" w:rsidRPr="00917B9D" w:rsidRDefault="00DC02E2" w:rsidP="00F66B79">
      <w:pPr>
        <w:pStyle w:val="ListParagraph"/>
        <w:numPr>
          <w:ilvl w:val="0"/>
          <w:numId w:val="9"/>
        </w:numPr>
        <w:spacing w:after="120"/>
        <w:ind w:left="426"/>
        <w:rPr>
          <w:rFonts w:ascii="Times New Roman" w:hAnsi="Times New Roman" w:cs="Times New Roman"/>
          <w:b/>
          <w:bCs/>
        </w:rPr>
      </w:pPr>
      <w:r w:rsidRPr="00917B9D">
        <w:rPr>
          <w:rFonts w:ascii="Times New Roman" w:hAnsi="Times New Roman" w:cs="Times New Roman"/>
          <w:b/>
          <w:bCs/>
        </w:rPr>
        <w:t>ISTRAŽIVANJE TRŽIŠTA</w:t>
      </w:r>
    </w:p>
    <w:p w14:paraId="77CC6A57" w14:textId="77777777" w:rsidR="004C35CB" w:rsidRDefault="00DC02E2" w:rsidP="004C35CB">
      <w:pPr>
        <w:spacing w:after="120"/>
        <w:ind w:left="0" w:right="0"/>
        <w:rPr>
          <w:rFonts w:ascii="Times New Roman" w:hAnsi="Times New Roman" w:cs="Times New Roman"/>
          <w:b/>
        </w:rPr>
      </w:pPr>
      <w:r>
        <w:rPr>
          <w:rFonts w:ascii="Times New Roman" w:hAnsi="Times New Roman" w:cs="Times New Roman"/>
          <w:b/>
        </w:rPr>
        <w:t>P</w:t>
      </w:r>
      <w:r w:rsidRPr="00DC02E2">
        <w:rPr>
          <w:rFonts w:ascii="Times New Roman" w:hAnsi="Times New Roman" w:cs="Times New Roman"/>
          <w:b/>
        </w:rPr>
        <w:t>otrebno je dostaviti odgovore na sljedeća pitanja:</w:t>
      </w:r>
    </w:p>
    <w:p w14:paraId="3C58C6D9" w14:textId="77777777" w:rsidR="004C35CB" w:rsidRPr="004C35CB" w:rsidRDefault="00917B9D" w:rsidP="00F66B79">
      <w:pPr>
        <w:pStyle w:val="ListParagraph"/>
        <w:numPr>
          <w:ilvl w:val="0"/>
          <w:numId w:val="10"/>
        </w:numPr>
        <w:spacing w:after="120"/>
        <w:ind w:left="993" w:hanging="636"/>
        <w:contextualSpacing w:val="0"/>
        <w:jc w:val="both"/>
        <w:rPr>
          <w:rFonts w:ascii="Times New Roman" w:hAnsi="Times New Roman" w:cs="Times New Roman"/>
          <w:b/>
        </w:rPr>
      </w:pPr>
      <w:r w:rsidRPr="004C35CB">
        <w:rPr>
          <w:rFonts w:ascii="Times New Roman" w:hAnsi="Times New Roman" w:cs="Times New Roman"/>
        </w:rPr>
        <w:lastRenderedPageBreak/>
        <w:t>Je li naručitelj tražio ili prihvatio savjet neovisnih stručnjaka, nadležnih tijela ili sudionika na tržištu koji je koristio u planiranju i provedbi postupka nabave te izradi dokumentacije o nabavi (članak 198. stavak 2. ZJN-a / članak 40. Direktive)?</w:t>
      </w:r>
    </w:p>
    <w:p w14:paraId="1FA8BCAF" w14:textId="77777777" w:rsidR="004C35CB" w:rsidRPr="004C35CB" w:rsidRDefault="00917B9D" w:rsidP="00F66B79">
      <w:pPr>
        <w:pStyle w:val="ListParagraph"/>
        <w:numPr>
          <w:ilvl w:val="0"/>
          <w:numId w:val="10"/>
        </w:numPr>
        <w:spacing w:after="120"/>
        <w:ind w:left="993" w:hanging="636"/>
        <w:contextualSpacing w:val="0"/>
        <w:jc w:val="both"/>
        <w:rPr>
          <w:rFonts w:ascii="Times New Roman" w:hAnsi="Times New Roman" w:cs="Times New Roman"/>
          <w:b/>
        </w:rPr>
      </w:pPr>
      <w:r w:rsidRPr="004C35CB">
        <w:rPr>
          <w:rFonts w:ascii="Times New Roman" w:hAnsi="Times New Roman" w:cs="Times New Roman"/>
        </w:rPr>
        <w:t>Ako DA, takvi savjeti nisu doveli do narušavanja tržišnog natjecanja te su poštovana načela zabrane diskriminacije i transparentnosti (članak 198. stavak 2. ZJN-a / članak 40. Direktive)?</w:t>
      </w:r>
    </w:p>
    <w:p w14:paraId="6C2740D5" w14:textId="77777777" w:rsidR="004C35CB" w:rsidRPr="004C35CB" w:rsidRDefault="00917B9D" w:rsidP="00F66B79">
      <w:pPr>
        <w:pStyle w:val="ListParagraph"/>
        <w:numPr>
          <w:ilvl w:val="0"/>
          <w:numId w:val="10"/>
        </w:numPr>
        <w:spacing w:after="120"/>
        <w:ind w:left="993" w:hanging="636"/>
        <w:contextualSpacing w:val="0"/>
        <w:jc w:val="both"/>
        <w:rPr>
          <w:rFonts w:ascii="Times New Roman" w:hAnsi="Times New Roman" w:cs="Times New Roman"/>
          <w:b/>
        </w:rPr>
      </w:pPr>
      <w:r w:rsidRPr="004C35CB">
        <w:rPr>
          <w:rFonts w:ascii="Times New Roman" w:hAnsi="Times New Roman" w:cs="Times New Roman"/>
        </w:rPr>
        <w:t>Je li natjecatelj, ponuditelj ili gospodarski subjekt koji je povezan s natjecateljem ili ponuditeljem na bilo koji način bio uključen u pripremu postupka nabave (članak 199. stavak 1. ZJN-a / članak 41. Direktive)?</w:t>
      </w:r>
    </w:p>
    <w:p w14:paraId="1A506888" w14:textId="17F6A511" w:rsidR="00917B9D" w:rsidRPr="004C35CB" w:rsidRDefault="00917B9D" w:rsidP="00F66B79">
      <w:pPr>
        <w:pStyle w:val="ListParagraph"/>
        <w:numPr>
          <w:ilvl w:val="0"/>
          <w:numId w:val="10"/>
        </w:numPr>
        <w:spacing w:after="120"/>
        <w:ind w:left="993" w:hanging="636"/>
        <w:contextualSpacing w:val="0"/>
        <w:jc w:val="both"/>
        <w:rPr>
          <w:rFonts w:ascii="Times New Roman" w:hAnsi="Times New Roman" w:cs="Times New Roman"/>
          <w:b/>
        </w:rPr>
      </w:pPr>
      <w:r w:rsidRPr="004C35CB">
        <w:rPr>
          <w:rFonts w:ascii="Times New Roman" w:hAnsi="Times New Roman" w:cs="Times New Roman"/>
        </w:rPr>
        <w:t>Ako DA, je li naručitelj poduzeo odgovarajuće mjere kako bi osigurao da sudjelovanje tog natjecatelja ili ponuditelja ne naruši tržišno natjecanje (članak 199. stavak 2. ZJN-a / članak 41. Direktive)? Mjere uključuju prosljeđivanje relevantnih informacija drugim natjecateljima i ponuditeljima koje su bile razmijenjene u okviru sudjelovanja natjecatelja ili ponuditelja u pripremi postupka nabave ili koje su proizašle iz takvog sudjelovanja te određivanje primjerenih rokova za dostavu ponuda.</w:t>
      </w:r>
    </w:p>
    <w:p w14:paraId="7D113571" w14:textId="77777777" w:rsidR="00917B9D" w:rsidRPr="00917B9D" w:rsidRDefault="00917B9D" w:rsidP="004C35CB">
      <w:pPr>
        <w:spacing w:after="120"/>
        <w:ind w:left="0" w:right="0"/>
        <w:rPr>
          <w:rFonts w:ascii="Times New Roman" w:hAnsi="Times New Roman" w:cs="Times New Roman"/>
        </w:rPr>
      </w:pPr>
    </w:p>
    <w:p w14:paraId="040A0BDC" w14:textId="55F56867" w:rsidR="004C35CB" w:rsidRDefault="00917B9D" w:rsidP="00F66B79">
      <w:pPr>
        <w:pStyle w:val="ListParagraph"/>
        <w:numPr>
          <w:ilvl w:val="0"/>
          <w:numId w:val="9"/>
        </w:numPr>
        <w:spacing w:after="120"/>
        <w:ind w:left="426"/>
        <w:rPr>
          <w:rFonts w:ascii="Times New Roman" w:hAnsi="Times New Roman" w:cs="Times New Roman"/>
          <w:b/>
          <w:bCs/>
        </w:rPr>
      </w:pPr>
      <w:r w:rsidRPr="00917B9D">
        <w:rPr>
          <w:rFonts w:ascii="Times New Roman" w:hAnsi="Times New Roman" w:cs="Times New Roman"/>
          <w:b/>
          <w:bCs/>
        </w:rPr>
        <w:t xml:space="preserve">NADALJE, MOLIMO DOSTAVITI: </w:t>
      </w:r>
    </w:p>
    <w:p w14:paraId="42B3263D" w14:textId="77777777" w:rsidR="004C35CB" w:rsidRDefault="004C35CB" w:rsidP="004C35CB">
      <w:pPr>
        <w:pStyle w:val="ListParagraph"/>
        <w:spacing w:after="120"/>
        <w:ind w:left="426"/>
        <w:rPr>
          <w:rFonts w:ascii="Times New Roman" w:hAnsi="Times New Roman" w:cs="Times New Roman"/>
          <w:b/>
          <w:bCs/>
        </w:rPr>
      </w:pPr>
    </w:p>
    <w:p w14:paraId="25D8785E" w14:textId="7A1E84D1" w:rsidR="004C35CB" w:rsidRPr="004C35CB" w:rsidRDefault="00917B9D" w:rsidP="00F66B79">
      <w:pPr>
        <w:pStyle w:val="ListParagraph"/>
        <w:numPr>
          <w:ilvl w:val="0"/>
          <w:numId w:val="11"/>
        </w:numPr>
        <w:spacing w:after="120"/>
        <w:ind w:left="1276"/>
        <w:rPr>
          <w:rFonts w:ascii="Times New Roman" w:hAnsi="Times New Roman" w:cs="Times New Roman"/>
          <w:b/>
          <w:bCs/>
        </w:rPr>
      </w:pPr>
      <w:r w:rsidRPr="004C35CB">
        <w:rPr>
          <w:rFonts w:ascii="Times New Roman" w:hAnsi="Times New Roman" w:cs="Times New Roman"/>
          <w:b/>
        </w:rPr>
        <w:t>Ukoliko je nabava provedena na novom EOJN RH (</w:t>
      </w:r>
      <w:hyperlink r:id="rId8" w:history="1">
        <w:r w:rsidRPr="004C35CB">
          <w:rPr>
            <w:rStyle w:val="Hyperlink"/>
            <w:rFonts w:ascii="Times New Roman" w:hAnsi="Times New Roman" w:cs="Times New Roman"/>
          </w:rPr>
          <w:t>https://eojn.hr</w:t>
        </w:r>
      </w:hyperlink>
      <w:r w:rsidRPr="004C35CB">
        <w:rPr>
          <w:rFonts w:ascii="Times New Roman" w:hAnsi="Times New Roman" w:cs="Times New Roman"/>
          <w:b/>
        </w:rPr>
        <w:t>)</w:t>
      </w:r>
    </w:p>
    <w:p w14:paraId="7FDA3CD5" w14:textId="77777777" w:rsidR="004C35CB" w:rsidRPr="004C35CB" w:rsidRDefault="004C35CB" w:rsidP="004C35CB">
      <w:pPr>
        <w:pStyle w:val="ListParagraph"/>
        <w:spacing w:after="120"/>
        <w:rPr>
          <w:rFonts w:ascii="Times New Roman" w:hAnsi="Times New Roman" w:cs="Times New Roman"/>
          <w:b/>
          <w:bCs/>
        </w:rPr>
      </w:pPr>
    </w:p>
    <w:p w14:paraId="57030A31" w14:textId="77777777" w:rsidR="004C35CB" w:rsidRPr="004C35CB" w:rsidRDefault="004C35CB" w:rsidP="00F66B79">
      <w:pPr>
        <w:pStyle w:val="ListParagraph"/>
        <w:numPr>
          <w:ilvl w:val="0"/>
          <w:numId w:val="12"/>
        </w:numPr>
        <w:spacing w:after="120"/>
        <w:ind w:left="993" w:hanging="636"/>
        <w:contextualSpacing w:val="0"/>
        <w:jc w:val="both"/>
        <w:rPr>
          <w:rFonts w:ascii="Times New Roman" w:hAnsi="Times New Roman" w:cs="Times New Roman"/>
          <w:b/>
          <w:bCs/>
        </w:rPr>
      </w:pPr>
      <w:r w:rsidRPr="004C35CB">
        <w:rPr>
          <w:rFonts w:ascii="Times New Roman" w:hAnsi="Times New Roman" w:cs="Times New Roman"/>
        </w:rPr>
        <w:t>Broj i datum objave nabave u EOJN-u</w:t>
      </w:r>
      <w:r w:rsidRPr="004C35CB">
        <w:rPr>
          <w:rFonts w:ascii="Times New Roman" w:hAnsi="Times New Roman" w:cs="Times New Roman"/>
          <w:b/>
        </w:rPr>
        <w:t xml:space="preserve"> </w:t>
      </w:r>
    </w:p>
    <w:p w14:paraId="6746F4B1" w14:textId="77777777" w:rsidR="004C35CB" w:rsidRPr="004C35CB" w:rsidRDefault="00917B9D" w:rsidP="00F66B79">
      <w:pPr>
        <w:pStyle w:val="ListParagraph"/>
        <w:numPr>
          <w:ilvl w:val="0"/>
          <w:numId w:val="12"/>
        </w:numPr>
        <w:spacing w:after="120"/>
        <w:ind w:left="993" w:hanging="636"/>
        <w:contextualSpacing w:val="0"/>
        <w:jc w:val="both"/>
        <w:rPr>
          <w:rFonts w:ascii="Times New Roman" w:hAnsi="Times New Roman" w:cs="Times New Roman"/>
          <w:b/>
          <w:bCs/>
        </w:rPr>
      </w:pPr>
      <w:r w:rsidRPr="004C35CB">
        <w:rPr>
          <w:rFonts w:ascii="Times New Roman" w:hAnsi="Times New Roman" w:cs="Times New Roman"/>
          <w:b/>
        </w:rPr>
        <w:t>Ovlaštenja za javno otvaranje ponuda</w:t>
      </w:r>
      <w:r w:rsidRPr="004C35CB">
        <w:rPr>
          <w:rFonts w:ascii="Times New Roman" w:hAnsi="Times New Roman" w:cs="Times New Roman"/>
        </w:rPr>
        <w:t>, ako je na otvaranju ponuda bilo ovlaštenih predstavnika ponuditelja.</w:t>
      </w:r>
    </w:p>
    <w:p w14:paraId="6636AB87" w14:textId="77777777" w:rsidR="004C35CB" w:rsidRPr="004C35CB" w:rsidRDefault="00E53173" w:rsidP="00F66B79">
      <w:pPr>
        <w:pStyle w:val="ListParagraph"/>
        <w:numPr>
          <w:ilvl w:val="0"/>
          <w:numId w:val="12"/>
        </w:numPr>
        <w:spacing w:after="120"/>
        <w:ind w:left="993" w:hanging="636"/>
        <w:contextualSpacing w:val="0"/>
        <w:jc w:val="both"/>
        <w:rPr>
          <w:rFonts w:ascii="Times New Roman" w:hAnsi="Times New Roman" w:cs="Times New Roman"/>
          <w:b/>
          <w:bCs/>
        </w:rPr>
      </w:pPr>
      <w:r w:rsidRPr="004C35CB">
        <w:rPr>
          <w:rFonts w:ascii="Times New Roman" w:hAnsi="Times New Roman" w:cs="Times New Roman"/>
          <w:b/>
        </w:rPr>
        <w:t xml:space="preserve">Snimak ekrana kao informacija o dokumentima (važećim u trenutku traženja ažuriranih popratnih dokumenata) koje naručitelj mora prihvatiti kao dokaz kriterija za kvalitativni odabir GS s alata </w:t>
      </w:r>
      <w:proofErr w:type="spellStart"/>
      <w:r w:rsidRPr="004C35CB">
        <w:rPr>
          <w:rFonts w:ascii="Times New Roman" w:hAnsi="Times New Roman" w:cs="Times New Roman"/>
          <w:b/>
        </w:rPr>
        <w:t>eCertis</w:t>
      </w:r>
      <w:proofErr w:type="spellEnd"/>
      <w:r w:rsidRPr="004C35CB">
        <w:rPr>
          <w:rFonts w:ascii="Times New Roman" w:hAnsi="Times New Roman" w:cs="Times New Roman"/>
        </w:rPr>
        <w:t xml:space="preserve"> </w:t>
      </w:r>
    </w:p>
    <w:p w14:paraId="317A2226" w14:textId="77777777" w:rsidR="004C35CB" w:rsidRPr="004C35CB" w:rsidRDefault="00E53173" w:rsidP="00F66B79">
      <w:pPr>
        <w:pStyle w:val="ListParagraph"/>
        <w:numPr>
          <w:ilvl w:val="0"/>
          <w:numId w:val="12"/>
        </w:numPr>
        <w:spacing w:after="120"/>
        <w:ind w:left="993" w:hanging="636"/>
        <w:contextualSpacing w:val="0"/>
        <w:jc w:val="both"/>
        <w:rPr>
          <w:rFonts w:ascii="Times New Roman" w:hAnsi="Times New Roman" w:cs="Times New Roman"/>
          <w:b/>
          <w:bCs/>
        </w:rPr>
      </w:pPr>
      <w:r w:rsidRPr="004C35CB">
        <w:rPr>
          <w:rFonts w:ascii="Times New Roman" w:hAnsi="Times New Roman" w:cs="Times New Roman"/>
          <w:b/>
        </w:rPr>
        <w:t xml:space="preserve">Sklopljeni ugovor o javnoj nabavi </w:t>
      </w:r>
      <w:r w:rsidRPr="004C35CB">
        <w:rPr>
          <w:rFonts w:ascii="Times New Roman" w:hAnsi="Times New Roman" w:cs="Times New Roman"/>
        </w:rPr>
        <w:t xml:space="preserve">(potrebno je dostaviti sve sklopljene ugovore za svaku od grupa predmeta nabave neovisno da li se sve ili dio njih potražuje u okviru dostavljenog ZNS-a) </w:t>
      </w:r>
      <w:r w:rsidRPr="004C35CB">
        <w:rPr>
          <w:rFonts w:ascii="Times New Roman" w:hAnsi="Times New Roman" w:cs="Times New Roman"/>
          <w:b/>
        </w:rPr>
        <w:t>ili okvirni sporazum, ugovore/narudžbenice proistekle iz okvirnog sporazuma, kao i jamstva po istima</w:t>
      </w:r>
      <w:r w:rsidRPr="004C35CB">
        <w:rPr>
          <w:rFonts w:ascii="Times New Roman" w:hAnsi="Times New Roman" w:cs="Times New Roman"/>
        </w:rPr>
        <w:t xml:space="preserve">, ako je primjenjivo (sukladno članku 312. ZJN-a) </w:t>
      </w:r>
    </w:p>
    <w:p w14:paraId="4ACA8985" w14:textId="77777777" w:rsidR="004C35CB" w:rsidRPr="004C35CB" w:rsidRDefault="00E53173" w:rsidP="00F66B79">
      <w:pPr>
        <w:pStyle w:val="ListParagraph"/>
        <w:numPr>
          <w:ilvl w:val="0"/>
          <w:numId w:val="12"/>
        </w:numPr>
        <w:spacing w:after="120"/>
        <w:ind w:left="993" w:hanging="636"/>
        <w:contextualSpacing w:val="0"/>
        <w:jc w:val="both"/>
        <w:rPr>
          <w:rFonts w:ascii="Times New Roman" w:hAnsi="Times New Roman" w:cs="Times New Roman"/>
          <w:b/>
          <w:bCs/>
        </w:rPr>
      </w:pPr>
      <w:r w:rsidRPr="004C35CB">
        <w:rPr>
          <w:rFonts w:ascii="Times New Roman" w:hAnsi="Times New Roman" w:cs="Times New Roman"/>
          <w:b/>
        </w:rPr>
        <w:t xml:space="preserve">Preslika prve stranice Građevinskog dnevnika </w:t>
      </w:r>
      <w:r w:rsidRPr="004C35CB">
        <w:rPr>
          <w:rFonts w:ascii="Times New Roman" w:hAnsi="Times New Roman" w:cs="Times New Roman"/>
        </w:rPr>
        <w:t xml:space="preserve">(ili bilo kojeg drugog dokumenta) iz koje je vidljiv datum uvođenja u posao, ako je primjenjivo (odnosno kod ugovora o radovima i stručnom nadzoru). </w:t>
      </w:r>
    </w:p>
    <w:p w14:paraId="41C91DB2" w14:textId="77777777" w:rsidR="004C35CB" w:rsidRPr="004C35CB" w:rsidRDefault="00E53173" w:rsidP="00F66B79">
      <w:pPr>
        <w:pStyle w:val="ListParagraph"/>
        <w:numPr>
          <w:ilvl w:val="0"/>
          <w:numId w:val="12"/>
        </w:numPr>
        <w:spacing w:after="120"/>
        <w:ind w:left="993" w:hanging="636"/>
        <w:contextualSpacing w:val="0"/>
        <w:jc w:val="both"/>
        <w:rPr>
          <w:rFonts w:ascii="Times New Roman" w:hAnsi="Times New Roman" w:cs="Times New Roman"/>
          <w:b/>
          <w:bCs/>
        </w:rPr>
      </w:pPr>
      <w:r w:rsidRPr="004C35CB">
        <w:rPr>
          <w:rFonts w:ascii="Times New Roman" w:hAnsi="Times New Roman" w:cs="Times New Roman"/>
          <w:b/>
        </w:rPr>
        <w:t xml:space="preserve">Preslike svih jamstava traženih </w:t>
      </w:r>
      <w:proofErr w:type="spellStart"/>
      <w:r w:rsidRPr="004C35CB">
        <w:rPr>
          <w:rFonts w:ascii="Times New Roman" w:hAnsi="Times New Roman" w:cs="Times New Roman"/>
          <w:b/>
        </w:rPr>
        <w:t>DoN</w:t>
      </w:r>
      <w:proofErr w:type="spellEnd"/>
      <w:r w:rsidRPr="004C35CB">
        <w:rPr>
          <w:rFonts w:ascii="Times New Roman" w:hAnsi="Times New Roman" w:cs="Times New Roman"/>
          <w:b/>
        </w:rPr>
        <w:t xml:space="preserve">-om </w:t>
      </w:r>
      <w:r w:rsidRPr="004C35CB">
        <w:rPr>
          <w:rFonts w:ascii="Times New Roman" w:hAnsi="Times New Roman" w:cs="Times New Roman"/>
        </w:rPr>
        <w:t xml:space="preserve">(kod jamstva za ozbiljnost ponude koje je dostavljeno poštom, dostaviti presliku omotnice u kojoj je dostavljeno jamstvo na kojoj je vidljiv datum dostave, ako je primjenjivo) </w:t>
      </w:r>
    </w:p>
    <w:p w14:paraId="51166F37" w14:textId="77777777" w:rsidR="004C35CB" w:rsidRPr="004C35CB" w:rsidRDefault="00E53173" w:rsidP="00F66B79">
      <w:pPr>
        <w:pStyle w:val="ListParagraph"/>
        <w:numPr>
          <w:ilvl w:val="0"/>
          <w:numId w:val="12"/>
        </w:numPr>
        <w:spacing w:after="120"/>
        <w:ind w:left="993" w:hanging="636"/>
        <w:contextualSpacing w:val="0"/>
        <w:jc w:val="both"/>
        <w:rPr>
          <w:rFonts w:ascii="Times New Roman" w:hAnsi="Times New Roman" w:cs="Times New Roman"/>
          <w:b/>
          <w:bCs/>
        </w:rPr>
      </w:pPr>
      <w:r w:rsidRPr="004C35CB">
        <w:rPr>
          <w:rFonts w:ascii="Times New Roman" w:hAnsi="Times New Roman" w:cs="Times New Roman"/>
          <w:b/>
        </w:rPr>
        <w:t xml:space="preserve">Ovlaštenja, dopuštenja, potvrde, police osiguranja </w:t>
      </w:r>
      <w:r w:rsidRPr="004C35CB">
        <w:rPr>
          <w:rFonts w:ascii="Times New Roman" w:hAnsi="Times New Roman" w:cs="Times New Roman"/>
        </w:rPr>
        <w:t xml:space="preserve">i ostali dokumenti koje je naručitelj propisao tražiti u </w:t>
      </w:r>
      <w:proofErr w:type="spellStart"/>
      <w:r w:rsidRPr="004C35CB">
        <w:rPr>
          <w:rFonts w:ascii="Times New Roman" w:hAnsi="Times New Roman" w:cs="Times New Roman"/>
        </w:rPr>
        <w:t>DoN</w:t>
      </w:r>
      <w:proofErr w:type="spellEnd"/>
      <w:r w:rsidRPr="004C35CB">
        <w:rPr>
          <w:rFonts w:ascii="Times New Roman" w:hAnsi="Times New Roman" w:cs="Times New Roman"/>
        </w:rPr>
        <w:t xml:space="preserve">-u, ako je traženo, a nije dostavljeno putem EOJN-a. </w:t>
      </w:r>
    </w:p>
    <w:p w14:paraId="7B4B4606" w14:textId="77777777" w:rsidR="004C35CB" w:rsidRPr="004C35CB" w:rsidRDefault="00E53173" w:rsidP="00F66B79">
      <w:pPr>
        <w:pStyle w:val="ListParagraph"/>
        <w:numPr>
          <w:ilvl w:val="0"/>
          <w:numId w:val="12"/>
        </w:numPr>
        <w:spacing w:after="120"/>
        <w:ind w:left="993" w:hanging="636"/>
        <w:contextualSpacing w:val="0"/>
        <w:jc w:val="both"/>
        <w:rPr>
          <w:rFonts w:ascii="Times New Roman" w:hAnsi="Times New Roman" w:cs="Times New Roman"/>
          <w:b/>
          <w:bCs/>
        </w:rPr>
      </w:pPr>
      <w:r w:rsidRPr="004C35CB">
        <w:rPr>
          <w:rFonts w:ascii="Times New Roman" w:hAnsi="Times New Roman" w:cs="Times New Roman"/>
        </w:rPr>
        <w:t>Informaciju o tome je li naručitelj tijekom postupka javne nabave</w:t>
      </w:r>
      <w:r w:rsidRPr="004C35CB">
        <w:rPr>
          <w:rFonts w:ascii="Times New Roman" w:hAnsi="Times New Roman" w:cs="Times New Roman"/>
          <w:b/>
        </w:rPr>
        <w:t xml:space="preserve">  provjeravao  informacije navedene u ESPD-u </w:t>
      </w:r>
      <w:r w:rsidRPr="004C35CB">
        <w:rPr>
          <w:rFonts w:ascii="Times New Roman" w:hAnsi="Times New Roman" w:cs="Times New Roman"/>
        </w:rPr>
        <w:t xml:space="preserve">kod nadležnog tijela za vođenje službene evidencije o tim podacima, a predmetno nije provodio kroz sustav EOJN. </w:t>
      </w:r>
    </w:p>
    <w:p w14:paraId="6C0E33F6" w14:textId="77777777" w:rsidR="004C35CB" w:rsidRPr="004C35CB" w:rsidRDefault="00E53173" w:rsidP="00F66B79">
      <w:pPr>
        <w:pStyle w:val="ListParagraph"/>
        <w:numPr>
          <w:ilvl w:val="0"/>
          <w:numId w:val="12"/>
        </w:numPr>
        <w:spacing w:after="120"/>
        <w:ind w:left="993" w:hanging="636"/>
        <w:contextualSpacing w:val="0"/>
        <w:jc w:val="both"/>
        <w:rPr>
          <w:rFonts w:ascii="Times New Roman" w:hAnsi="Times New Roman" w:cs="Times New Roman"/>
          <w:b/>
          <w:bCs/>
        </w:rPr>
      </w:pPr>
      <w:r w:rsidRPr="004C35CB">
        <w:rPr>
          <w:rFonts w:ascii="Times New Roman" w:hAnsi="Times New Roman" w:cs="Times New Roman"/>
        </w:rPr>
        <w:t>Informaciju o tome je li  naručitelj za preuzimanje obveza morao imati</w:t>
      </w:r>
      <w:r w:rsidRPr="004C35CB">
        <w:rPr>
          <w:rFonts w:ascii="Times New Roman" w:hAnsi="Times New Roman" w:cs="Times New Roman"/>
          <w:b/>
        </w:rPr>
        <w:t xml:space="preserve"> suglasnost drugog tijela. </w:t>
      </w:r>
      <w:r w:rsidRPr="004C35CB">
        <w:rPr>
          <w:rFonts w:ascii="Times New Roman" w:hAnsi="Times New Roman" w:cs="Times New Roman"/>
        </w:rPr>
        <w:t xml:space="preserve">Ako da, molimo dostavu iste. </w:t>
      </w:r>
    </w:p>
    <w:p w14:paraId="36BFD032" w14:textId="3958223B" w:rsidR="004C35CB" w:rsidRPr="004C35CB" w:rsidRDefault="00E53173" w:rsidP="00F66B79">
      <w:pPr>
        <w:pStyle w:val="ListParagraph"/>
        <w:numPr>
          <w:ilvl w:val="0"/>
          <w:numId w:val="12"/>
        </w:numPr>
        <w:spacing w:after="120"/>
        <w:ind w:left="993" w:hanging="636"/>
        <w:contextualSpacing w:val="0"/>
        <w:jc w:val="both"/>
        <w:rPr>
          <w:rFonts w:ascii="Times New Roman" w:hAnsi="Times New Roman" w:cs="Times New Roman"/>
          <w:b/>
          <w:bCs/>
        </w:rPr>
      </w:pPr>
      <w:r w:rsidRPr="004C35CB">
        <w:rPr>
          <w:rFonts w:ascii="Times New Roman" w:hAnsi="Times New Roman" w:cs="Times New Roman"/>
        </w:rPr>
        <w:t>Informaciju o tome je li bilo zahtjeva naručitelju da</w:t>
      </w:r>
      <w:r w:rsidRPr="004C35CB">
        <w:rPr>
          <w:rFonts w:ascii="Times New Roman" w:hAnsi="Times New Roman" w:cs="Times New Roman"/>
          <w:b/>
        </w:rPr>
        <w:t xml:space="preserve"> izvješće (ako je izvješće sastavljeno) dostavi središnjem tijelu </w:t>
      </w:r>
      <w:r w:rsidRPr="004C35CB">
        <w:rPr>
          <w:rFonts w:ascii="Times New Roman" w:hAnsi="Times New Roman" w:cs="Times New Roman"/>
        </w:rPr>
        <w:t>državne uprave nadležnom za politiku javne nabave, drugom državnom tijelu ili tijelu državne uprave, ili Europskoj komisiji</w:t>
      </w:r>
    </w:p>
    <w:p w14:paraId="47B88D34" w14:textId="052612D8" w:rsidR="004C35CB" w:rsidRPr="004C35CB" w:rsidRDefault="00E53173" w:rsidP="00F66B79">
      <w:pPr>
        <w:pStyle w:val="ListParagraph"/>
        <w:numPr>
          <w:ilvl w:val="0"/>
          <w:numId w:val="12"/>
        </w:numPr>
        <w:spacing w:after="0"/>
        <w:ind w:left="993" w:hanging="636"/>
        <w:contextualSpacing w:val="0"/>
        <w:jc w:val="both"/>
        <w:rPr>
          <w:rFonts w:ascii="Times New Roman" w:hAnsi="Times New Roman" w:cs="Times New Roman"/>
          <w:b/>
          <w:bCs/>
        </w:rPr>
      </w:pPr>
      <w:r w:rsidRPr="004C35CB">
        <w:rPr>
          <w:rFonts w:ascii="Times New Roman" w:hAnsi="Times New Roman" w:cs="Times New Roman"/>
        </w:rPr>
        <w:t>Informaciju o tome je li pokrenut</w:t>
      </w:r>
      <w:r w:rsidRPr="004C35CB">
        <w:rPr>
          <w:rFonts w:ascii="Times New Roman" w:hAnsi="Times New Roman" w:cs="Times New Roman"/>
          <w:b/>
        </w:rPr>
        <w:t xml:space="preserve"> upravni spor </w:t>
      </w:r>
      <w:r w:rsidRPr="004C35CB">
        <w:rPr>
          <w:rFonts w:ascii="Times New Roman" w:hAnsi="Times New Roman" w:cs="Times New Roman"/>
        </w:rPr>
        <w:t>pred nadležnim upravnim sudom protiv odluke Državne komisije  za kontrolu postupaka javne nabave</w:t>
      </w:r>
    </w:p>
    <w:p w14:paraId="1BFF45F2" w14:textId="77777777" w:rsidR="004C35CB" w:rsidRPr="004C35CB" w:rsidRDefault="004C35CB" w:rsidP="004C35CB">
      <w:pPr>
        <w:pStyle w:val="ListParagraph"/>
        <w:spacing w:after="120"/>
        <w:ind w:left="714"/>
        <w:contextualSpacing w:val="0"/>
        <w:jc w:val="both"/>
        <w:rPr>
          <w:rFonts w:ascii="Times New Roman" w:hAnsi="Times New Roman" w:cs="Times New Roman"/>
          <w:b/>
          <w:bCs/>
        </w:rPr>
      </w:pPr>
    </w:p>
    <w:p w14:paraId="6D98E92C" w14:textId="2BF13C3F" w:rsidR="004C35CB" w:rsidRPr="004C35CB" w:rsidRDefault="00E53173" w:rsidP="00F66B79">
      <w:pPr>
        <w:pStyle w:val="ListParagraph"/>
        <w:numPr>
          <w:ilvl w:val="0"/>
          <w:numId w:val="11"/>
        </w:numPr>
        <w:spacing w:after="120"/>
        <w:ind w:left="1276"/>
        <w:rPr>
          <w:rFonts w:ascii="Times New Roman" w:hAnsi="Times New Roman" w:cs="Times New Roman"/>
          <w:b/>
          <w:bCs/>
        </w:rPr>
      </w:pPr>
      <w:r w:rsidRPr="004C35CB">
        <w:rPr>
          <w:rFonts w:ascii="Times New Roman" w:hAnsi="Times New Roman" w:cs="Times New Roman"/>
          <w:b/>
        </w:rPr>
        <w:t>Ukoliko je nabava provedena na starom EOJN RH (</w:t>
      </w:r>
      <w:hyperlink r:id="rId9" w:history="1">
        <w:r w:rsidRPr="004C35CB">
          <w:rPr>
            <w:rStyle w:val="Hyperlink"/>
            <w:rFonts w:ascii="Times New Roman" w:hAnsi="Times New Roman" w:cs="Times New Roman"/>
          </w:rPr>
          <w:t>https://eojn.nn.hr/Oglasnik/</w:t>
        </w:r>
      </w:hyperlink>
      <w:r w:rsidRPr="004C35CB">
        <w:rPr>
          <w:rFonts w:ascii="Times New Roman" w:hAnsi="Times New Roman" w:cs="Times New Roman"/>
          <w:b/>
        </w:rPr>
        <w:t>)</w:t>
      </w:r>
    </w:p>
    <w:p w14:paraId="60A0FBC0" w14:textId="77777777" w:rsidR="004C35CB" w:rsidRPr="004C35CB" w:rsidRDefault="004C35CB" w:rsidP="004C35CB">
      <w:pPr>
        <w:pStyle w:val="ListParagraph"/>
        <w:spacing w:after="120"/>
        <w:rPr>
          <w:rFonts w:ascii="Times New Roman" w:hAnsi="Times New Roman" w:cs="Times New Roman"/>
          <w:b/>
          <w:bCs/>
        </w:rPr>
      </w:pPr>
    </w:p>
    <w:p w14:paraId="01712599" w14:textId="77777777" w:rsidR="004C35CB" w:rsidRPr="004C35CB" w:rsidRDefault="00705C89" w:rsidP="00F66B79">
      <w:pPr>
        <w:pStyle w:val="ListParagraph"/>
        <w:numPr>
          <w:ilvl w:val="0"/>
          <w:numId w:val="13"/>
        </w:numPr>
        <w:spacing w:after="120"/>
        <w:ind w:left="993" w:hanging="636"/>
        <w:contextualSpacing w:val="0"/>
        <w:jc w:val="both"/>
        <w:rPr>
          <w:rFonts w:ascii="Times New Roman" w:hAnsi="Times New Roman" w:cs="Times New Roman"/>
          <w:b/>
          <w:bCs/>
        </w:rPr>
      </w:pPr>
      <w:r w:rsidRPr="004C35CB">
        <w:rPr>
          <w:rFonts w:ascii="Times New Roman" w:hAnsi="Times New Roman" w:cs="Times New Roman"/>
        </w:rPr>
        <w:t xml:space="preserve">Informaciju je li provedeno </w:t>
      </w:r>
      <w:r w:rsidRPr="004C35CB">
        <w:rPr>
          <w:rFonts w:ascii="Times New Roman" w:hAnsi="Times New Roman" w:cs="Times New Roman"/>
          <w:b/>
        </w:rPr>
        <w:t>prethodno savjetovanje sa zainteresiranim gospodarskim subjektima</w:t>
      </w:r>
      <w:r w:rsidRPr="004C35CB">
        <w:rPr>
          <w:rFonts w:ascii="Times New Roman" w:hAnsi="Times New Roman" w:cs="Times New Roman"/>
        </w:rPr>
        <w:t xml:space="preserve"> i objavljeno (i kada) izvješće o prihvaćenim i neprihvaćenim primjedbama i prijedlozima na internetskim stranicama EOJN-a.</w:t>
      </w:r>
    </w:p>
    <w:p w14:paraId="5ADEA3A8" w14:textId="77777777" w:rsidR="004C35CB" w:rsidRPr="004C35CB" w:rsidRDefault="00D740A6" w:rsidP="00F66B79">
      <w:pPr>
        <w:pStyle w:val="ListParagraph"/>
        <w:numPr>
          <w:ilvl w:val="0"/>
          <w:numId w:val="13"/>
        </w:numPr>
        <w:spacing w:after="120"/>
        <w:ind w:left="993" w:hanging="636"/>
        <w:contextualSpacing w:val="0"/>
        <w:jc w:val="both"/>
        <w:rPr>
          <w:rFonts w:ascii="Times New Roman" w:hAnsi="Times New Roman" w:cs="Times New Roman"/>
          <w:b/>
          <w:bCs/>
        </w:rPr>
      </w:pPr>
      <w:r w:rsidRPr="004C35CB">
        <w:rPr>
          <w:rFonts w:ascii="Times New Roman" w:hAnsi="Times New Roman" w:cs="Times New Roman"/>
          <w:b/>
        </w:rPr>
        <w:t>Ovlaštenje za javno otvaranje ponuda</w:t>
      </w:r>
      <w:r w:rsidRPr="004C35CB">
        <w:rPr>
          <w:rFonts w:ascii="Times New Roman" w:hAnsi="Times New Roman" w:cs="Times New Roman"/>
        </w:rPr>
        <w:t>, ako je na otvaranju ponuda bilo ovlaštenih predstavnika ponuditelja.</w:t>
      </w:r>
    </w:p>
    <w:p w14:paraId="2B6D98CF" w14:textId="77777777" w:rsidR="004C35CB" w:rsidRPr="004C35CB" w:rsidRDefault="00EF0737" w:rsidP="00F66B79">
      <w:pPr>
        <w:pStyle w:val="ListParagraph"/>
        <w:numPr>
          <w:ilvl w:val="0"/>
          <w:numId w:val="13"/>
        </w:numPr>
        <w:spacing w:after="120"/>
        <w:ind w:left="993" w:hanging="636"/>
        <w:contextualSpacing w:val="0"/>
        <w:jc w:val="both"/>
        <w:rPr>
          <w:rFonts w:ascii="Times New Roman" w:hAnsi="Times New Roman" w:cs="Times New Roman"/>
          <w:b/>
          <w:bCs/>
        </w:rPr>
      </w:pPr>
      <w:r w:rsidRPr="004C35CB">
        <w:rPr>
          <w:rFonts w:ascii="Times New Roman" w:hAnsi="Times New Roman" w:cs="Times New Roman"/>
        </w:rPr>
        <w:t xml:space="preserve">Izvještaje koje generira EOJN: </w:t>
      </w:r>
      <w:r w:rsidRPr="004C35CB">
        <w:rPr>
          <w:rFonts w:ascii="Times New Roman" w:hAnsi="Times New Roman" w:cs="Times New Roman"/>
          <w:b/>
        </w:rPr>
        <w:t>Sažetak postupka i Notifikacije postupka</w:t>
      </w:r>
    </w:p>
    <w:p w14:paraId="53E2C498" w14:textId="77777777" w:rsidR="004C35CB" w:rsidRPr="004C35CB" w:rsidRDefault="00705C89" w:rsidP="00F66B79">
      <w:pPr>
        <w:pStyle w:val="ListParagraph"/>
        <w:numPr>
          <w:ilvl w:val="0"/>
          <w:numId w:val="13"/>
        </w:numPr>
        <w:spacing w:after="120"/>
        <w:ind w:left="993" w:hanging="636"/>
        <w:contextualSpacing w:val="0"/>
        <w:jc w:val="both"/>
        <w:rPr>
          <w:rFonts w:ascii="Times New Roman" w:hAnsi="Times New Roman" w:cs="Times New Roman"/>
          <w:b/>
          <w:bCs/>
        </w:rPr>
      </w:pPr>
      <w:r w:rsidRPr="004C35CB">
        <w:rPr>
          <w:rFonts w:ascii="Times New Roman" w:hAnsi="Times New Roman" w:cs="Times New Roman"/>
          <w:b/>
          <w:bCs/>
        </w:rPr>
        <w:t>Sve pristigle ponude za sve grupe predmeta nabave, neovisno da li se sve ili dio njih potražuje u okviru dostavljenog ZNS-a.</w:t>
      </w:r>
    </w:p>
    <w:p w14:paraId="2A7115FD" w14:textId="77777777" w:rsidR="004C35CB" w:rsidRPr="004C35CB" w:rsidRDefault="00705C89" w:rsidP="00F66B79">
      <w:pPr>
        <w:pStyle w:val="ListParagraph"/>
        <w:numPr>
          <w:ilvl w:val="0"/>
          <w:numId w:val="13"/>
        </w:numPr>
        <w:spacing w:after="120"/>
        <w:ind w:left="993" w:hanging="636"/>
        <w:contextualSpacing w:val="0"/>
        <w:jc w:val="both"/>
        <w:rPr>
          <w:rFonts w:ascii="Times New Roman" w:hAnsi="Times New Roman" w:cs="Times New Roman"/>
          <w:b/>
          <w:bCs/>
        </w:rPr>
      </w:pPr>
      <w:r w:rsidRPr="004C35CB">
        <w:rPr>
          <w:rFonts w:ascii="Times New Roman" w:hAnsi="Times New Roman" w:cs="Times New Roman"/>
          <w:b/>
          <w:bCs/>
        </w:rPr>
        <w:t>Dokaze o poslanim zahtjevima za pojašnjenje i upotpunjavanje ponuda sukladno članku 293. ZJN 2016, zahtjeve za pojašnjenje i upotpunjavanje</w:t>
      </w:r>
      <w:r w:rsidRPr="004C35CB">
        <w:rPr>
          <w:rFonts w:ascii="Times New Roman" w:hAnsi="Times New Roman" w:cs="Times New Roman"/>
        </w:rPr>
        <w:t xml:space="preserve"> te </w:t>
      </w:r>
      <w:r w:rsidRPr="004C35CB">
        <w:rPr>
          <w:rFonts w:ascii="Times New Roman" w:hAnsi="Times New Roman" w:cs="Times New Roman"/>
          <w:b/>
          <w:bCs/>
        </w:rPr>
        <w:t>dokaz</w:t>
      </w:r>
      <w:r w:rsidRPr="004C35CB">
        <w:rPr>
          <w:rFonts w:ascii="Times New Roman" w:hAnsi="Times New Roman" w:cs="Times New Roman"/>
        </w:rPr>
        <w:t xml:space="preserve"> </w:t>
      </w:r>
      <w:r w:rsidRPr="004C35CB">
        <w:rPr>
          <w:rFonts w:ascii="Times New Roman" w:hAnsi="Times New Roman" w:cs="Times New Roman"/>
          <w:b/>
        </w:rPr>
        <w:t>da su</w:t>
      </w:r>
      <w:r w:rsidRPr="004C35CB">
        <w:rPr>
          <w:rFonts w:ascii="Times New Roman" w:hAnsi="Times New Roman" w:cs="Times New Roman"/>
        </w:rPr>
        <w:t xml:space="preserve"> pojašnjenja i dopune </w:t>
      </w:r>
      <w:r w:rsidRPr="004C35CB">
        <w:rPr>
          <w:rFonts w:ascii="Times New Roman" w:hAnsi="Times New Roman" w:cs="Times New Roman"/>
          <w:b/>
        </w:rPr>
        <w:t>na vrijeme dostavljene</w:t>
      </w:r>
      <w:r w:rsidRPr="004C35CB">
        <w:rPr>
          <w:rFonts w:ascii="Times New Roman" w:hAnsi="Times New Roman" w:cs="Times New Roman"/>
        </w:rPr>
        <w:t xml:space="preserve"> (npr. e-mail ili </w:t>
      </w:r>
      <w:proofErr w:type="spellStart"/>
      <w:r w:rsidRPr="004C35CB">
        <w:rPr>
          <w:rFonts w:ascii="Times New Roman" w:hAnsi="Times New Roman" w:cs="Times New Roman"/>
        </w:rPr>
        <w:t>scan</w:t>
      </w:r>
      <w:proofErr w:type="spellEnd"/>
      <w:r w:rsidRPr="004C35CB">
        <w:rPr>
          <w:rFonts w:ascii="Times New Roman" w:hAnsi="Times New Roman" w:cs="Times New Roman"/>
        </w:rPr>
        <w:t xml:space="preserve"> omotnice na kojoj je vidljiv datum dostave, </w:t>
      </w:r>
      <w:r w:rsidRPr="004C35CB">
        <w:rPr>
          <w:rFonts w:ascii="Times New Roman" w:hAnsi="Times New Roman" w:cs="Times New Roman"/>
          <w:b/>
        </w:rPr>
        <w:t>print screen s EOJN-a</w:t>
      </w:r>
      <w:r w:rsidRPr="004C35CB">
        <w:rPr>
          <w:rFonts w:ascii="Times New Roman" w:hAnsi="Times New Roman" w:cs="Times New Roman"/>
        </w:rPr>
        <w:t>), ako je isto traženo u postupku</w:t>
      </w:r>
    </w:p>
    <w:p w14:paraId="26B59D36" w14:textId="77777777" w:rsidR="004C35CB" w:rsidRPr="004C35CB" w:rsidRDefault="00705C89" w:rsidP="00F66B79">
      <w:pPr>
        <w:pStyle w:val="ListParagraph"/>
        <w:numPr>
          <w:ilvl w:val="0"/>
          <w:numId w:val="13"/>
        </w:numPr>
        <w:spacing w:after="120"/>
        <w:ind w:left="993" w:hanging="636"/>
        <w:contextualSpacing w:val="0"/>
        <w:jc w:val="both"/>
        <w:rPr>
          <w:rFonts w:ascii="Times New Roman" w:hAnsi="Times New Roman" w:cs="Times New Roman"/>
          <w:b/>
          <w:bCs/>
        </w:rPr>
      </w:pPr>
      <w:r w:rsidRPr="004C35CB">
        <w:rPr>
          <w:rFonts w:ascii="Times New Roman" w:hAnsi="Times New Roman" w:cs="Times New Roman"/>
          <w:b/>
          <w:bCs/>
        </w:rPr>
        <w:t>Dokaz o poslanom zahtjevu za dostavu ažuriranih popratnih dokumenata</w:t>
      </w:r>
      <w:r w:rsidRPr="004C35CB">
        <w:rPr>
          <w:rFonts w:ascii="Times New Roman" w:hAnsi="Times New Roman" w:cs="Times New Roman"/>
        </w:rPr>
        <w:t xml:space="preserve"> od ponuditelja koji je podnio ekonomski najpovoljniju ponudu, ažurirane popratne dokumente i dokaz da su dokumenti dostavljeni na vrijeme, npr. e-mail, </w:t>
      </w:r>
      <w:proofErr w:type="spellStart"/>
      <w:r w:rsidRPr="004C35CB">
        <w:rPr>
          <w:rFonts w:ascii="Times New Roman" w:hAnsi="Times New Roman" w:cs="Times New Roman"/>
        </w:rPr>
        <w:t>scan</w:t>
      </w:r>
      <w:proofErr w:type="spellEnd"/>
      <w:r w:rsidRPr="004C35CB">
        <w:rPr>
          <w:rFonts w:ascii="Times New Roman" w:hAnsi="Times New Roman" w:cs="Times New Roman"/>
        </w:rPr>
        <w:t xml:space="preserve"> omotnice, </w:t>
      </w:r>
      <w:r w:rsidRPr="004C35CB">
        <w:rPr>
          <w:rFonts w:ascii="Times New Roman" w:hAnsi="Times New Roman" w:cs="Times New Roman"/>
          <w:b/>
        </w:rPr>
        <w:t>print screen s EOJN-a</w:t>
      </w:r>
      <w:r w:rsidRPr="004C35CB">
        <w:rPr>
          <w:rFonts w:ascii="Times New Roman" w:hAnsi="Times New Roman" w:cs="Times New Roman"/>
        </w:rPr>
        <w:t xml:space="preserve">, ovisno o primjenjivim procedurama za vrijeme provedbe postupka nabave (sukladno zapisniku o pregledu i ocjeni ponuda iz kojeg je vidljivo da je tražena dopuna, odgovarajućim odredbama u </w:t>
      </w:r>
      <w:proofErr w:type="spellStart"/>
      <w:r w:rsidRPr="004C35CB">
        <w:rPr>
          <w:rFonts w:ascii="Times New Roman" w:hAnsi="Times New Roman" w:cs="Times New Roman"/>
        </w:rPr>
        <w:t>DoN</w:t>
      </w:r>
      <w:proofErr w:type="spellEnd"/>
      <w:r w:rsidRPr="004C35CB">
        <w:rPr>
          <w:rFonts w:ascii="Times New Roman" w:hAnsi="Times New Roman" w:cs="Times New Roman"/>
        </w:rPr>
        <w:t>-u i članku 263. ZJN-a).</w:t>
      </w:r>
    </w:p>
    <w:p w14:paraId="21D2B61D" w14:textId="7D3649AE" w:rsidR="00705C89" w:rsidRPr="004C35CB" w:rsidRDefault="00705C89" w:rsidP="00F66B79">
      <w:pPr>
        <w:pStyle w:val="ListParagraph"/>
        <w:numPr>
          <w:ilvl w:val="0"/>
          <w:numId w:val="13"/>
        </w:numPr>
        <w:spacing w:after="120"/>
        <w:ind w:left="993" w:hanging="636"/>
        <w:contextualSpacing w:val="0"/>
        <w:jc w:val="both"/>
        <w:rPr>
          <w:rFonts w:ascii="Times New Roman" w:hAnsi="Times New Roman" w:cs="Times New Roman"/>
          <w:b/>
          <w:bCs/>
        </w:rPr>
      </w:pPr>
      <w:r w:rsidRPr="004C35CB">
        <w:rPr>
          <w:rFonts w:ascii="Times New Roman" w:hAnsi="Times New Roman" w:cs="Times New Roman"/>
          <w:b/>
          <w:bCs/>
        </w:rPr>
        <w:t xml:space="preserve">Snimak ekrana kao informacija o dokumentima (važećim u trenutku traženja ažuriranih popratnih dokumenata) koje naručitelj mora prihvatiti kao dokaz kriterija za kvalitativni odabir GS s alata </w:t>
      </w:r>
      <w:proofErr w:type="spellStart"/>
      <w:r w:rsidRPr="004C35CB">
        <w:rPr>
          <w:rFonts w:ascii="Times New Roman" w:hAnsi="Times New Roman" w:cs="Times New Roman"/>
          <w:b/>
          <w:bCs/>
        </w:rPr>
        <w:t>eCertis</w:t>
      </w:r>
      <w:proofErr w:type="spellEnd"/>
    </w:p>
    <w:p w14:paraId="2BA1291D" w14:textId="77777777" w:rsidR="00705C89" w:rsidRPr="004C35CB" w:rsidRDefault="00705C89" w:rsidP="00F66B79">
      <w:pPr>
        <w:pStyle w:val="ListParagraph"/>
        <w:numPr>
          <w:ilvl w:val="0"/>
          <w:numId w:val="13"/>
        </w:numPr>
        <w:spacing w:after="120"/>
        <w:ind w:left="993" w:hanging="636"/>
        <w:contextualSpacing w:val="0"/>
        <w:jc w:val="both"/>
        <w:rPr>
          <w:rFonts w:ascii="Times New Roman" w:hAnsi="Times New Roman" w:cs="Times New Roman"/>
        </w:rPr>
      </w:pPr>
      <w:r w:rsidRPr="004C35CB">
        <w:rPr>
          <w:rFonts w:ascii="Times New Roman" w:hAnsi="Times New Roman" w:cs="Times New Roman"/>
          <w:b/>
        </w:rPr>
        <w:t xml:space="preserve">Dokaz </w:t>
      </w:r>
      <w:r w:rsidRPr="004C35CB">
        <w:rPr>
          <w:rFonts w:ascii="Times New Roman" w:hAnsi="Times New Roman" w:cs="Times New Roman"/>
          <w:b/>
          <w:bCs/>
        </w:rPr>
        <w:t>o trenutku izvršenja dohvata iz registra RH u EOJN</w:t>
      </w:r>
      <w:r w:rsidRPr="004C35CB">
        <w:rPr>
          <w:rFonts w:ascii="Times New Roman" w:hAnsi="Times New Roman" w:cs="Times New Roman"/>
          <w:bCs/>
        </w:rPr>
        <w:t xml:space="preserve"> (print screen s EOJN),</w:t>
      </w:r>
      <w:r w:rsidRPr="004C35CB">
        <w:rPr>
          <w:rFonts w:ascii="Times New Roman" w:hAnsi="Times New Roman" w:cs="Times New Roman"/>
        </w:rPr>
        <w:t xml:space="preserve">  te sve dohvaćene dokumente, </w:t>
      </w:r>
      <w:r w:rsidRPr="004C35CB">
        <w:rPr>
          <w:rFonts w:ascii="Times New Roman" w:hAnsi="Times New Roman" w:cs="Times New Roman"/>
          <w:bCs/>
        </w:rPr>
        <w:t>ako je primjenjivo  u ovom postupku.</w:t>
      </w:r>
    </w:p>
    <w:p w14:paraId="60B30850" w14:textId="77777777" w:rsidR="00705C89" w:rsidRPr="004C35CB" w:rsidRDefault="00705C89" w:rsidP="00F66B79">
      <w:pPr>
        <w:pStyle w:val="ListParagraph"/>
        <w:numPr>
          <w:ilvl w:val="0"/>
          <w:numId w:val="13"/>
        </w:numPr>
        <w:spacing w:after="120"/>
        <w:ind w:left="993" w:hanging="636"/>
        <w:contextualSpacing w:val="0"/>
        <w:jc w:val="both"/>
        <w:rPr>
          <w:rFonts w:ascii="Times New Roman" w:hAnsi="Times New Roman" w:cs="Times New Roman"/>
        </w:rPr>
      </w:pPr>
      <w:r w:rsidRPr="004C35CB">
        <w:rPr>
          <w:rFonts w:ascii="Times New Roman" w:hAnsi="Times New Roman" w:cs="Times New Roman"/>
          <w:b/>
          <w:bCs/>
        </w:rPr>
        <w:t xml:space="preserve">Zahtjevi za ispravak računske pogreške, odgovor ponuditelja i dokaz o istom, </w:t>
      </w:r>
      <w:r w:rsidRPr="004C35CB">
        <w:rPr>
          <w:rFonts w:ascii="Times New Roman" w:hAnsi="Times New Roman" w:cs="Times New Roman"/>
          <w:bCs/>
        </w:rPr>
        <w:t>ako je primjenjivo u ovom postupku.</w:t>
      </w:r>
    </w:p>
    <w:p w14:paraId="4F52C98A" w14:textId="77777777" w:rsidR="00705C89" w:rsidRPr="004C35CB" w:rsidRDefault="00705C89" w:rsidP="00F66B79">
      <w:pPr>
        <w:pStyle w:val="ListParagraph"/>
        <w:numPr>
          <w:ilvl w:val="0"/>
          <w:numId w:val="13"/>
        </w:numPr>
        <w:spacing w:after="120"/>
        <w:ind w:left="993" w:hanging="636"/>
        <w:contextualSpacing w:val="0"/>
        <w:jc w:val="both"/>
        <w:rPr>
          <w:rFonts w:ascii="Times New Roman" w:hAnsi="Times New Roman" w:cs="Times New Roman"/>
        </w:rPr>
      </w:pPr>
      <w:r w:rsidRPr="004C35CB">
        <w:rPr>
          <w:rFonts w:ascii="Times New Roman" w:hAnsi="Times New Roman" w:cs="Times New Roman"/>
          <w:b/>
          <w:bCs/>
        </w:rPr>
        <w:t xml:space="preserve">Zahtjev za produljenje ponude i jamstva za ozbiljnost ponude i odgovor ponuditelja i dokaz o istom, </w:t>
      </w:r>
      <w:r w:rsidRPr="004C35CB">
        <w:rPr>
          <w:rFonts w:ascii="Times New Roman" w:hAnsi="Times New Roman" w:cs="Times New Roman"/>
          <w:bCs/>
        </w:rPr>
        <w:t>ako je primjenjivo u ovom postupku.</w:t>
      </w:r>
    </w:p>
    <w:p w14:paraId="360AA33A" w14:textId="77777777" w:rsidR="00705C89" w:rsidRPr="004C35CB" w:rsidRDefault="00705C89" w:rsidP="00F66B79">
      <w:pPr>
        <w:pStyle w:val="ListParagraph"/>
        <w:numPr>
          <w:ilvl w:val="0"/>
          <w:numId w:val="13"/>
        </w:numPr>
        <w:spacing w:after="120"/>
        <w:ind w:left="993" w:hanging="636"/>
        <w:contextualSpacing w:val="0"/>
        <w:jc w:val="both"/>
        <w:rPr>
          <w:rFonts w:ascii="Times New Roman" w:hAnsi="Times New Roman" w:cs="Times New Roman"/>
        </w:rPr>
      </w:pPr>
      <w:r w:rsidRPr="004C35CB">
        <w:rPr>
          <w:rFonts w:ascii="Times New Roman" w:hAnsi="Times New Roman" w:cs="Times New Roman"/>
          <w:b/>
          <w:bCs/>
        </w:rPr>
        <w:t>Sklopljeni ugovor o javnoj nabavi (potrebno je dostaviti sve sklopljene ugovore za svaku od grupa predmeta nabave neovisno da li se sve ili dio njih potražuje u okviru dostavljenog ZNS-a) ili okvirni sporazum, ugovore/narudžbenice proistekle iz okvirnog sporazuma</w:t>
      </w:r>
      <w:r w:rsidRPr="004C35CB">
        <w:rPr>
          <w:rFonts w:ascii="Times New Roman" w:hAnsi="Times New Roman" w:cs="Times New Roman"/>
        </w:rPr>
        <w:t xml:space="preserve">, kao i </w:t>
      </w:r>
      <w:r w:rsidRPr="004C35CB">
        <w:rPr>
          <w:rFonts w:ascii="Times New Roman" w:hAnsi="Times New Roman" w:cs="Times New Roman"/>
          <w:b/>
        </w:rPr>
        <w:t>jamstva</w:t>
      </w:r>
      <w:r w:rsidRPr="004C35CB">
        <w:rPr>
          <w:rFonts w:ascii="Times New Roman" w:hAnsi="Times New Roman" w:cs="Times New Roman"/>
        </w:rPr>
        <w:t xml:space="preserve"> po istima, ako je primjenjivo (sukladno članku 312. ZJN-a)</w:t>
      </w:r>
    </w:p>
    <w:p w14:paraId="5124B7B8" w14:textId="77777777" w:rsidR="00705C89" w:rsidRPr="004C35CB" w:rsidRDefault="00705C89" w:rsidP="00F66B79">
      <w:pPr>
        <w:pStyle w:val="ListParagraph"/>
        <w:numPr>
          <w:ilvl w:val="0"/>
          <w:numId w:val="13"/>
        </w:numPr>
        <w:spacing w:after="120"/>
        <w:ind w:left="993" w:hanging="636"/>
        <w:contextualSpacing w:val="0"/>
        <w:jc w:val="both"/>
        <w:rPr>
          <w:rFonts w:ascii="Times New Roman" w:hAnsi="Times New Roman" w:cs="Times New Roman"/>
        </w:rPr>
      </w:pPr>
      <w:r w:rsidRPr="004C35CB">
        <w:rPr>
          <w:rFonts w:ascii="Times New Roman" w:hAnsi="Times New Roman" w:cs="Times New Roman"/>
          <w:b/>
          <w:bCs/>
        </w:rPr>
        <w:t xml:space="preserve">Preslike svih jamstava traženih </w:t>
      </w:r>
      <w:proofErr w:type="spellStart"/>
      <w:r w:rsidRPr="004C35CB">
        <w:rPr>
          <w:rFonts w:ascii="Times New Roman" w:hAnsi="Times New Roman" w:cs="Times New Roman"/>
          <w:b/>
          <w:bCs/>
        </w:rPr>
        <w:t>DoN</w:t>
      </w:r>
      <w:proofErr w:type="spellEnd"/>
      <w:r w:rsidRPr="004C35CB">
        <w:rPr>
          <w:rFonts w:ascii="Times New Roman" w:hAnsi="Times New Roman" w:cs="Times New Roman"/>
          <w:b/>
          <w:bCs/>
        </w:rPr>
        <w:t xml:space="preserve">-om </w:t>
      </w:r>
      <w:r w:rsidRPr="004C35CB">
        <w:rPr>
          <w:rFonts w:ascii="Times New Roman" w:hAnsi="Times New Roman" w:cs="Times New Roman"/>
          <w:bCs/>
        </w:rPr>
        <w:t>(</w:t>
      </w:r>
      <w:r w:rsidRPr="004C35CB">
        <w:rPr>
          <w:rFonts w:ascii="Times New Roman" w:hAnsi="Times New Roman" w:cs="Times New Roman"/>
        </w:rPr>
        <w:t>kod jamstva za ozbiljnost ponude koje je dostavljeno poštom, dostaviti presliku omotnice u kojoj je dostavljeno jamstvo na kojoj je vidljiv datum dostave, ako je primjenjivo)</w:t>
      </w:r>
    </w:p>
    <w:p w14:paraId="08A8EAE9" w14:textId="77777777" w:rsidR="00705C89" w:rsidRPr="004C35CB" w:rsidRDefault="00705C89" w:rsidP="00F66B79">
      <w:pPr>
        <w:pStyle w:val="ListParagraph"/>
        <w:numPr>
          <w:ilvl w:val="0"/>
          <w:numId w:val="13"/>
        </w:numPr>
        <w:spacing w:after="120"/>
        <w:ind w:left="993" w:hanging="636"/>
        <w:contextualSpacing w:val="0"/>
        <w:jc w:val="both"/>
        <w:rPr>
          <w:rFonts w:ascii="Times New Roman" w:hAnsi="Times New Roman" w:cs="Times New Roman"/>
        </w:rPr>
      </w:pPr>
      <w:r w:rsidRPr="004C35CB">
        <w:rPr>
          <w:rFonts w:ascii="Times New Roman" w:hAnsi="Times New Roman" w:cs="Times New Roman"/>
          <w:b/>
          <w:bCs/>
        </w:rPr>
        <w:t xml:space="preserve">Ovlaštenja, dopuštenja, potvrde, police osiguranja </w:t>
      </w:r>
      <w:r w:rsidRPr="004C35CB">
        <w:rPr>
          <w:rFonts w:ascii="Times New Roman" w:hAnsi="Times New Roman" w:cs="Times New Roman"/>
          <w:bCs/>
        </w:rPr>
        <w:t>i</w:t>
      </w:r>
      <w:r w:rsidRPr="004C35CB">
        <w:rPr>
          <w:rFonts w:ascii="Times New Roman" w:hAnsi="Times New Roman" w:cs="Times New Roman"/>
          <w:b/>
          <w:bCs/>
        </w:rPr>
        <w:t xml:space="preserve"> </w:t>
      </w:r>
      <w:r w:rsidRPr="004C35CB">
        <w:rPr>
          <w:rFonts w:ascii="Times New Roman" w:hAnsi="Times New Roman" w:cs="Times New Roman"/>
          <w:bCs/>
        </w:rPr>
        <w:t xml:space="preserve">ostali dokumenti koje je naručitelj propisao tražiti u </w:t>
      </w:r>
      <w:proofErr w:type="spellStart"/>
      <w:r w:rsidRPr="004C35CB">
        <w:rPr>
          <w:rFonts w:ascii="Times New Roman" w:hAnsi="Times New Roman" w:cs="Times New Roman"/>
          <w:bCs/>
        </w:rPr>
        <w:t>DoN</w:t>
      </w:r>
      <w:proofErr w:type="spellEnd"/>
      <w:r w:rsidRPr="004C35CB">
        <w:rPr>
          <w:rFonts w:ascii="Times New Roman" w:hAnsi="Times New Roman" w:cs="Times New Roman"/>
          <w:bCs/>
        </w:rPr>
        <w:t>-u, ako je traženo.</w:t>
      </w:r>
    </w:p>
    <w:p w14:paraId="534890AF" w14:textId="77777777" w:rsidR="00705C89" w:rsidRPr="004C35CB" w:rsidRDefault="00705C89" w:rsidP="00F66B79">
      <w:pPr>
        <w:pStyle w:val="ListParagraph"/>
        <w:numPr>
          <w:ilvl w:val="0"/>
          <w:numId w:val="13"/>
        </w:numPr>
        <w:spacing w:after="120"/>
        <w:ind w:left="993" w:hanging="636"/>
        <w:contextualSpacing w:val="0"/>
        <w:jc w:val="both"/>
        <w:rPr>
          <w:rFonts w:ascii="Times New Roman" w:hAnsi="Times New Roman" w:cs="Times New Roman"/>
          <w:b/>
          <w:bCs/>
        </w:rPr>
      </w:pPr>
      <w:r w:rsidRPr="004C35CB">
        <w:rPr>
          <w:rFonts w:ascii="Times New Roman" w:hAnsi="Times New Roman" w:cs="Times New Roman"/>
        </w:rPr>
        <w:t xml:space="preserve">Informaciju o tome je li naručitelj tijekom postupka javne nabave  </w:t>
      </w:r>
      <w:r w:rsidRPr="004C35CB">
        <w:rPr>
          <w:rFonts w:ascii="Times New Roman" w:hAnsi="Times New Roman" w:cs="Times New Roman"/>
          <w:b/>
        </w:rPr>
        <w:t>provjeravao  informacije navedene u ESPD-u</w:t>
      </w:r>
      <w:r w:rsidRPr="004C35CB">
        <w:rPr>
          <w:rFonts w:ascii="Times New Roman" w:hAnsi="Times New Roman" w:cs="Times New Roman"/>
        </w:rPr>
        <w:t xml:space="preserve"> kod nadležnog tijela za vođenje službene evidencije o tim podacima.</w:t>
      </w:r>
    </w:p>
    <w:p w14:paraId="21E37194" w14:textId="77777777" w:rsidR="00705C89" w:rsidRPr="004C35CB" w:rsidRDefault="00705C89" w:rsidP="00F66B79">
      <w:pPr>
        <w:pStyle w:val="ListParagraph"/>
        <w:numPr>
          <w:ilvl w:val="0"/>
          <w:numId w:val="13"/>
        </w:numPr>
        <w:spacing w:after="120"/>
        <w:ind w:left="993" w:hanging="636"/>
        <w:contextualSpacing w:val="0"/>
        <w:jc w:val="both"/>
        <w:rPr>
          <w:rFonts w:ascii="Times New Roman" w:hAnsi="Times New Roman" w:cs="Times New Roman"/>
        </w:rPr>
      </w:pPr>
      <w:r w:rsidRPr="004C35CB">
        <w:rPr>
          <w:rFonts w:ascii="Times New Roman" w:hAnsi="Times New Roman" w:cs="Times New Roman"/>
        </w:rPr>
        <w:t xml:space="preserve">Informaciju o tome je li bilo </w:t>
      </w:r>
      <w:r w:rsidRPr="004C35CB">
        <w:rPr>
          <w:rFonts w:ascii="Times New Roman" w:hAnsi="Times New Roman" w:cs="Times New Roman"/>
          <w:b/>
        </w:rPr>
        <w:t>zahtjeva ponuditelja za uvidom  u cjelokupnu</w:t>
      </w:r>
      <w:r w:rsidRPr="004C35CB">
        <w:rPr>
          <w:rFonts w:ascii="Times New Roman" w:hAnsi="Times New Roman" w:cs="Times New Roman"/>
        </w:rPr>
        <w:t xml:space="preserve"> dokumentaciju predmetnog postupka uključujući zapisnike, </w:t>
      </w:r>
      <w:r w:rsidRPr="004C35CB">
        <w:rPr>
          <w:rFonts w:ascii="Times New Roman" w:hAnsi="Times New Roman" w:cs="Times New Roman"/>
          <w:b/>
        </w:rPr>
        <w:t>dostavljene ponude</w:t>
      </w:r>
      <w:r w:rsidRPr="004C35CB">
        <w:rPr>
          <w:rFonts w:ascii="Times New Roman" w:hAnsi="Times New Roman" w:cs="Times New Roman"/>
        </w:rPr>
        <w:t>, osim u one dokumente koji su označeni tajnim. Ako je, molimo dostavu zahtjeva za uvidom, print screen EOJN (ako je primjenjivo) i dokaz da je uvid omogućen.</w:t>
      </w:r>
    </w:p>
    <w:p w14:paraId="2D88F2BD" w14:textId="77777777" w:rsidR="00705C89" w:rsidRPr="004C35CB" w:rsidRDefault="00705C89" w:rsidP="00F66B79">
      <w:pPr>
        <w:pStyle w:val="ListParagraph"/>
        <w:numPr>
          <w:ilvl w:val="0"/>
          <w:numId w:val="13"/>
        </w:numPr>
        <w:spacing w:after="120"/>
        <w:ind w:left="993" w:hanging="636"/>
        <w:contextualSpacing w:val="0"/>
        <w:jc w:val="both"/>
        <w:rPr>
          <w:rFonts w:ascii="Times New Roman" w:hAnsi="Times New Roman" w:cs="Times New Roman"/>
        </w:rPr>
      </w:pPr>
      <w:r w:rsidRPr="004C35CB">
        <w:rPr>
          <w:rFonts w:ascii="Times New Roman" w:hAnsi="Times New Roman" w:cs="Times New Roman"/>
        </w:rPr>
        <w:t xml:space="preserve">Informaciju o tome je li  naručitelj za preuzimanje obveza morao imati </w:t>
      </w:r>
      <w:r w:rsidRPr="004C35CB">
        <w:rPr>
          <w:rFonts w:ascii="Times New Roman" w:hAnsi="Times New Roman" w:cs="Times New Roman"/>
          <w:b/>
        </w:rPr>
        <w:t>suglasnost drugog tijela</w:t>
      </w:r>
      <w:r w:rsidRPr="004C35CB">
        <w:rPr>
          <w:rFonts w:ascii="Times New Roman" w:hAnsi="Times New Roman" w:cs="Times New Roman"/>
        </w:rPr>
        <w:t>. Ako da, molimo dostavu iste.</w:t>
      </w:r>
    </w:p>
    <w:p w14:paraId="79D50A6F" w14:textId="77777777" w:rsidR="00705C89" w:rsidRPr="004C35CB" w:rsidRDefault="00705C89" w:rsidP="00F66B79">
      <w:pPr>
        <w:pStyle w:val="ListParagraph"/>
        <w:numPr>
          <w:ilvl w:val="0"/>
          <w:numId w:val="13"/>
        </w:numPr>
        <w:spacing w:after="120"/>
        <w:ind w:left="993" w:hanging="636"/>
        <w:contextualSpacing w:val="0"/>
        <w:jc w:val="both"/>
        <w:rPr>
          <w:rFonts w:ascii="Times New Roman" w:hAnsi="Times New Roman" w:cs="Times New Roman"/>
        </w:rPr>
      </w:pPr>
      <w:r w:rsidRPr="004C35CB">
        <w:rPr>
          <w:rFonts w:ascii="Times New Roman" w:hAnsi="Times New Roman" w:cs="Times New Roman"/>
        </w:rPr>
        <w:lastRenderedPageBreak/>
        <w:t xml:space="preserve">Informaciju o tome je li obavijest o dodjeli ugovora objavljena je u </w:t>
      </w:r>
      <w:r w:rsidRPr="004C35CB">
        <w:rPr>
          <w:rFonts w:ascii="Times New Roman" w:hAnsi="Times New Roman" w:cs="Times New Roman"/>
          <w:b/>
        </w:rPr>
        <w:t>Službenom listu Europske unije</w:t>
      </w:r>
      <w:r w:rsidRPr="004C35CB">
        <w:rPr>
          <w:rFonts w:ascii="Times New Roman" w:hAnsi="Times New Roman" w:cs="Times New Roman"/>
        </w:rPr>
        <w:t>. Ako da, pod kojim brojem.</w:t>
      </w:r>
    </w:p>
    <w:p w14:paraId="7CFE32FD" w14:textId="77777777" w:rsidR="00705C89" w:rsidRPr="004C35CB" w:rsidRDefault="00705C89" w:rsidP="00F66B79">
      <w:pPr>
        <w:pStyle w:val="ListParagraph"/>
        <w:numPr>
          <w:ilvl w:val="0"/>
          <w:numId w:val="13"/>
        </w:numPr>
        <w:spacing w:after="120"/>
        <w:ind w:left="993" w:hanging="636"/>
        <w:contextualSpacing w:val="0"/>
        <w:jc w:val="both"/>
        <w:rPr>
          <w:rFonts w:ascii="Times New Roman" w:hAnsi="Times New Roman" w:cs="Times New Roman"/>
        </w:rPr>
      </w:pPr>
      <w:r w:rsidRPr="004C35CB">
        <w:rPr>
          <w:rFonts w:ascii="Times New Roman" w:hAnsi="Times New Roman" w:cs="Times New Roman"/>
        </w:rPr>
        <w:t xml:space="preserve">Informaciju o tome je li naručitelj u roku od 30 dana od dana slanja obavijesti o dodjeli ugovora za postupak javne nabave sastavio </w:t>
      </w:r>
      <w:r w:rsidRPr="004C35CB">
        <w:rPr>
          <w:rFonts w:ascii="Times New Roman" w:hAnsi="Times New Roman" w:cs="Times New Roman"/>
          <w:b/>
        </w:rPr>
        <w:t>pisano izvješće</w:t>
      </w:r>
      <w:r w:rsidRPr="004C35CB">
        <w:rPr>
          <w:rFonts w:ascii="Times New Roman" w:hAnsi="Times New Roman" w:cs="Times New Roman"/>
        </w:rPr>
        <w:t xml:space="preserve"> te ako da, molimo dostavu izvješća.</w:t>
      </w:r>
    </w:p>
    <w:p w14:paraId="3EF71F0D" w14:textId="77777777" w:rsidR="00705C89" w:rsidRPr="004C35CB" w:rsidRDefault="00705C89" w:rsidP="00F66B79">
      <w:pPr>
        <w:pStyle w:val="ListParagraph"/>
        <w:numPr>
          <w:ilvl w:val="0"/>
          <w:numId w:val="13"/>
        </w:numPr>
        <w:spacing w:after="120"/>
        <w:ind w:left="993" w:hanging="636"/>
        <w:contextualSpacing w:val="0"/>
        <w:jc w:val="both"/>
        <w:rPr>
          <w:rFonts w:ascii="Times New Roman" w:hAnsi="Times New Roman" w:cs="Times New Roman"/>
        </w:rPr>
      </w:pPr>
      <w:r w:rsidRPr="004C35CB">
        <w:rPr>
          <w:rFonts w:ascii="Times New Roman" w:hAnsi="Times New Roman" w:cs="Times New Roman"/>
        </w:rPr>
        <w:t xml:space="preserve">Informaciju o tome je li </w:t>
      </w:r>
      <w:r w:rsidRPr="004C35CB">
        <w:rPr>
          <w:rFonts w:ascii="Times New Roman" w:hAnsi="Times New Roman" w:cs="Times New Roman"/>
          <w:b/>
        </w:rPr>
        <w:t>uložena žalba</w:t>
      </w:r>
      <w:r w:rsidRPr="004C35CB">
        <w:rPr>
          <w:rFonts w:ascii="Times New Roman" w:hAnsi="Times New Roman" w:cs="Times New Roman"/>
        </w:rPr>
        <w:t xml:space="preserve"> na dokumentaciju o nabavi ili odluku o odabiru/poništenju Državnoj komisiji za kontrolu postupaka javne nabave? Ako da, molimo dostavu rješenja DKOM-a po istoj.</w:t>
      </w:r>
    </w:p>
    <w:p w14:paraId="326DF3F2" w14:textId="77777777" w:rsidR="004C35CB" w:rsidRPr="004C35CB" w:rsidRDefault="00705C89" w:rsidP="00F66B79">
      <w:pPr>
        <w:pStyle w:val="ListParagraph"/>
        <w:numPr>
          <w:ilvl w:val="0"/>
          <w:numId w:val="13"/>
        </w:numPr>
        <w:spacing w:after="120"/>
        <w:ind w:left="993" w:hanging="636"/>
        <w:contextualSpacing w:val="0"/>
        <w:jc w:val="both"/>
        <w:rPr>
          <w:rFonts w:ascii="Times New Roman" w:hAnsi="Times New Roman" w:cs="Times New Roman"/>
        </w:rPr>
      </w:pPr>
      <w:r w:rsidRPr="004C35CB">
        <w:rPr>
          <w:rFonts w:ascii="Times New Roman" w:hAnsi="Times New Roman" w:cs="Times New Roman"/>
        </w:rPr>
        <w:t xml:space="preserve">Informaciju o tome je li pokrenut </w:t>
      </w:r>
      <w:r w:rsidRPr="004C35CB">
        <w:rPr>
          <w:rFonts w:ascii="Times New Roman" w:hAnsi="Times New Roman" w:cs="Times New Roman"/>
          <w:b/>
        </w:rPr>
        <w:t>upravni spor</w:t>
      </w:r>
      <w:r w:rsidRPr="004C35CB">
        <w:rPr>
          <w:rFonts w:ascii="Times New Roman" w:hAnsi="Times New Roman" w:cs="Times New Roman"/>
        </w:rPr>
        <w:t xml:space="preserve"> pred nadležnim upravnim sudom protiv odluke Državne komisije  za kontrolu postupaka javne nabave.</w:t>
      </w:r>
    </w:p>
    <w:p w14:paraId="21BF15AC" w14:textId="77777777" w:rsidR="0066393E" w:rsidRDefault="0066393E" w:rsidP="0066393E">
      <w:pPr>
        <w:ind w:left="0"/>
        <w:rPr>
          <w:rFonts w:ascii="Times New Roman" w:hAnsi="Times New Roman" w:cs="Times New Roman"/>
          <w:b/>
        </w:rPr>
      </w:pPr>
    </w:p>
    <w:p w14:paraId="6CD2BC62" w14:textId="73D732A7" w:rsidR="004C35CB" w:rsidRPr="0066393E" w:rsidRDefault="00E53173" w:rsidP="0066393E">
      <w:pPr>
        <w:spacing w:after="120"/>
        <w:ind w:left="0"/>
        <w:rPr>
          <w:rFonts w:ascii="Times New Roman" w:hAnsi="Times New Roman" w:cs="Times New Roman"/>
        </w:rPr>
      </w:pPr>
      <w:r w:rsidRPr="0066393E">
        <w:rPr>
          <w:rFonts w:ascii="Times New Roman" w:hAnsi="Times New Roman" w:cs="Times New Roman"/>
          <w:b/>
        </w:rPr>
        <w:t>Dodatno</w:t>
      </w:r>
      <w:r w:rsidR="002168AE" w:rsidRPr="0066393E">
        <w:rPr>
          <w:rFonts w:ascii="Times New Roman" w:hAnsi="Times New Roman" w:cs="Times New Roman"/>
          <w:b/>
        </w:rPr>
        <w:t>,</w:t>
      </w:r>
      <w:r w:rsidRPr="0066393E">
        <w:rPr>
          <w:rFonts w:ascii="Times New Roman" w:hAnsi="Times New Roman" w:cs="Times New Roman"/>
          <w:b/>
        </w:rPr>
        <w:t xml:space="preserve"> potrebno je dostaviti i odgovore na sljedeća pitanja: </w:t>
      </w:r>
    </w:p>
    <w:p w14:paraId="7B97AE54" w14:textId="77777777" w:rsidR="004C35CB" w:rsidRPr="0066393E" w:rsidRDefault="00A6616D" w:rsidP="00F66B79">
      <w:pPr>
        <w:pStyle w:val="ListParagraph"/>
        <w:numPr>
          <w:ilvl w:val="0"/>
          <w:numId w:val="14"/>
        </w:numPr>
        <w:spacing w:after="120"/>
        <w:ind w:left="992" w:hanging="635"/>
        <w:contextualSpacing w:val="0"/>
        <w:jc w:val="both"/>
        <w:rPr>
          <w:rFonts w:ascii="Times New Roman" w:hAnsi="Times New Roman" w:cs="Times New Roman"/>
        </w:rPr>
      </w:pPr>
      <w:r w:rsidRPr="0066393E">
        <w:rPr>
          <w:rFonts w:ascii="Times New Roman" w:hAnsi="Times New Roman" w:cs="Times New Roman"/>
        </w:rPr>
        <w:t>Informaciju je li predmetna nabava navedena u planu nabave objavljenom na EOJN. Ako da, molimo navesti pod kojim brojem.</w:t>
      </w:r>
    </w:p>
    <w:p w14:paraId="64EB92B1" w14:textId="77777777" w:rsidR="004C35CB" w:rsidRPr="0066393E" w:rsidRDefault="00E53173" w:rsidP="00F66B79">
      <w:pPr>
        <w:pStyle w:val="ListParagraph"/>
        <w:numPr>
          <w:ilvl w:val="0"/>
          <w:numId w:val="14"/>
        </w:numPr>
        <w:spacing w:after="120"/>
        <w:ind w:left="992" w:hanging="635"/>
        <w:contextualSpacing w:val="0"/>
        <w:jc w:val="both"/>
        <w:rPr>
          <w:rFonts w:ascii="Times New Roman" w:hAnsi="Times New Roman" w:cs="Times New Roman"/>
        </w:rPr>
      </w:pPr>
      <w:r w:rsidRPr="0066393E">
        <w:rPr>
          <w:rFonts w:ascii="Times New Roman" w:hAnsi="Times New Roman" w:cs="Times New Roman"/>
        </w:rPr>
        <w:t xml:space="preserve">Ako se radi o predmetu nabave koji je namijenjen korištenju od strane fizičkih osoba, je li naručitelj  pri izradi tehničkih specifikacija uzeo u obzir kriterije dostupnosti za osobe s invaliditetom ili izvedbu prilagođenu svim korisnicima, osim u valjano opravdanim slučajevima. </w:t>
      </w:r>
    </w:p>
    <w:p w14:paraId="53700ADA" w14:textId="77777777" w:rsidR="004C35CB" w:rsidRPr="0066393E" w:rsidRDefault="00E53173" w:rsidP="0066393E">
      <w:pPr>
        <w:pStyle w:val="ListParagraph"/>
        <w:spacing w:after="120"/>
        <w:ind w:left="992"/>
        <w:contextualSpacing w:val="0"/>
        <w:jc w:val="both"/>
        <w:rPr>
          <w:rFonts w:ascii="Times New Roman" w:hAnsi="Times New Roman" w:cs="Times New Roman"/>
        </w:rPr>
      </w:pPr>
      <w:r w:rsidRPr="0066393E">
        <w:rPr>
          <w:rFonts w:ascii="Times New Roman" w:hAnsi="Times New Roman" w:cs="Times New Roman"/>
        </w:rPr>
        <w:t xml:space="preserve">Također, ako se radi o predmetu nabave koji je namijenjen korištenju od strane fizičkih osoba sukladno članku 208. stavak 2. ZJN 2016, molimo informaciju jesu li na predmet nabave primjenjivi obvezni zahtjevi dostupnosti za osobe s invaliditetom usvojeni pravnim aktima EU. </w:t>
      </w:r>
    </w:p>
    <w:p w14:paraId="5A2A0D6A" w14:textId="7801B480" w:rsidR="004C35CB" w:rsidRPr="0066393E" w:rsidRDefault="00E53173" w:rsidP="0066393E">
      <w:pPr>
        <w:pStyle w:val="ListParagraph"/>
        <w:spacing w:after="120"/>
        <w:ind w:left="992"/>
        <w:contextualSpacing w:val="0"/>
        <w:jc w:val="both"/>
        <w:rPr>
          <w:rFonts w:ascii="Times New Roman" w:hAnsi="Times New Roman" w:cs="Times New Roman"/>
        </w:rPr>
      </w:pPr>
      <w:r w:rsidRPr="0066393E">
        <w:rPr>
          <w:rFonts w:ascii="Times New Roman" w:hAnsi="Times New Roman" w:cs="Times New Roman"/>
        </w:rPr>
        <w:t>Ako DA, molimo pobrojati relevantne pravne akte te zahtjeve koji iz njih proizlaze.</w:t>
      </w:r>
    </w:p>
    <w:p w14:paraId="39F1F4F4" w14:textId="50096FF6" w:rsidR="004C35CB" w:rsidRPr="0066393E" w:rsidRDefault="00E53173" w:rsidP="00F66B79">
      <w:pPr>
        <w:pStyle w:val="ListParagraph"/>
        <w:numPr>
          <w:ilvl w:val="0"/>
          <w:numId w:val="14"/>
        </w:numPr>
        <w:spacing w:after="120"/>
        <w:ind w:left="992" w:hanging="635"/>
        <w:contextualSpacing w:val="0"/>
        <w:jc w:val="both"/>
        <w:rPr>
          <w:rFonts w:ascii="Times New Roman" w:hAnsi="Times New Roman" w:cs="Times New Roman"/>
        </w:rPr>
      </w:pPr>
      <w:r w:rsidRPr="0066393E">
        <w:rPr>
          <w:rFonts w:ascii="Times New Roman" w:hAnsi="Times New Roman" w:cs="Times New Roman"/>
        </w:rPr>
        <w:t>Molimo pojašnjenje na koji način je naručitelj osigurao prilikom provedbe postupka nabave primjenu načela „</w:t>
      </w:r>
      <w:proofErr w:type="spellStart"/>
      <w:r w:rsidRPr="0066393E">
        <w:rPr>
          <w:rFonts w:ascii="Times New Roman" w:hAnsi="Times New Roman" w:cs="Times New Roman"/>
        </w:rPr>
        <w:t>nenanošenja</w:t>
      </w:r>
      <w:proofErr w:type="spellEnd"/>
      <w:r w:rsidRPr="0066393E">
        <w:rPr>
          <w:rFonts w:ascii="Times New Roman" w:hAnsi="Times New Roman" w:cs="Times New Roman"/>
        </w:rPr>
        <w:t xml:space="preserve"> bitne štete“ (DNSH načela) u skladu s odredbama referentnog poziva za dodjelu bespovratnih sredstava/uvjetima Ugovora o dodjeli bespovratnih sredstava/Tehničkim smjernicama EK o primjeni načela </w:t>
      </w:r>
      <w:proofErr w:type="spellStart"/>
      <w:r w:rsidRPr="0066393E">
        <w:rPr>
          <w:rFonts w:ascii="Times New Roman" w:hAnsi="Times New Roman" w:cs="Times New Roman"/>
        </w:rPr>
        <w:t>nenanošenja</w:t>
      </w:r>
      <w:proofErr w:type="spellEnd"/>
      <w:r w:rsidRPr="0066393E">
        <w:rPr>
          <w:rFonts w:ascii="Times New Roman" w:hAnsi="Times New Roman" w:cs="Times New Roman"/>
        </w:rPr>
        <w:t xml:space="preserve"> bitne štete u okviru Uredbe o Mehanizmu za oporavak i otpornost (2021/C 58/01)/ostalim primjenjivim izvorima. </w:t>
      </w:r>
    </w:p>
    <w:p w14:paraId="59D81658" w14:textId="77777777" w:rsidR="004C35CB" w:rsidRPr="0066393E" w:rsidRDefault="00E53173" w:rsidP="0066393E">
      <w:pPr>
        <w:pStyle w:val="ListParagraph"/>
        <w:spacing w:after="120"/>
        <w:ind w:left="992"/>
        <w:contextualSpacing w:val="0"/>
        <w:jc w:val="both"/>
        <w:rPr>
          <w:rFonts w:ascii="Times New Roman" w:hAnsi="Times New Roman" w:cs="Times New Roman"/>
        </w:rPr>
      </w:pPr>
      <w:r w:rsidRPr="0066393E">
        <w:rPr>
          <w:rFonts w:ascii="Times New Roman" w:hAnsi="Times New Roman" w:cs="Times New Roman"/>
        </w:rPr>
        <w:t xml:space="preserve">Molimo dostavu pojašnjenja/dokaza na koji način je ostvarenje predmetnog načela osigurano propisivanjem tehničkih specifikacija predmeta nabave/ugovornih obveza ili na drugi odgovarajući način. Primjerice, kod nabave radova/izrade glavnog projekta moguće je dostaviti Izjavu projektanta kojom se potvrđuje da je glavni projekt/troškovnik sukladan s predmetnim načelom uz odgovarajuće pojašnjenje. </w:t>
      </w:r>
    </w:p>
    <w:p w14:paraId="2F95C1B6" w14:textId="77777777" w:rsidR="004C35CB" w:rsidRPr="0066393E" w:rsidRDefault="00E53173" w:rsidP="0066393E">
      <w:pPr>
        <w:pStyle w:val="ListParagraph"/>
        <w:spacing w:after="120"/>
        <w:ind w:left="992"/>
        <w:contextualSpacing w:val="0"/>
        <w:jc w:val="both"/>
        <w:rPr>
          <w:rFonts w:ascii="Times New Roman" w:hAnsi="Times New Roman" w:cs="Times New Roman"/>
        </w:rPr>
      </w:pPr>
      <w:r w:rsidRPr="0066393E">
        <w:rPr>
          <w:rFonts w:ascii="Times New Roman" w:hAnsi="Times New Roman" w:cs="Times New Roman"/>
        </w:rPr>
        <w:t>Nadalje, kod nabava robe i ostalih usluga potrebno je dostaviti pojašnjenje i po potrebi dokaz da je DNSH načelo poštivano prilikom provedbe nabave i sklapanja ugovora o nabavi, primjerice pozivom na odgovarajuću primjenjivu direktivu/primjenu CE oznake i slično, ovisno o konkretnom predmetu nabave i načinu kako je u konkretnom slučaju osigurano ostvarenje DNSH načela.</w:t>
      </w:r>
    </w:p>
    <w:p w14:paraId="19E4484F" w14:textId="656D5D00" w:rsidR="00926A09" w:rsidRPr="0066393E" w:rsidRDefault="00926A09" w:rsidP="00F66B79">
      <w:pPr>
        <w:pStyle w:val="ListParagraph"/>
        <w:numPr>
          <w:ilvl w:val="0"/>
          <w:numId w:val="14"/>
        </w:numPr>
        <w:spacing w:after="120"/>
        <w:ind w:left="992" w:hanging="635"/>
        <w:contextualSpacing w:val="0"/>
        <w:jc w:val="both"/>
        <w:rPr>
          <w:rFonts w:ascii="Times New Roman" w:hAnsi="Times New Roman" w:cs="Times New Roman"/>
        </w:rPr>
      </w:pPr>
      <w:r w:rsidRPr="0066393E">
        <w:rPr>
          <w:rFonts w:ascii="Times New Roman" w:hAnsi="Times New Roman" w:cs="Times New Roman"/>
        </w:rPr>
        <w:t>Molimo informaciju je li, osim komunikacije putem EOJN RH, bilo dodatne komunikacije između naručitelja i zainteresiranih gospodarskih subjekata/ponuditelja (upiti zainteresiranih gospodarskih subjekata za dodatne informacije, objašnjenja ili izmjene u vezi s dokumentacijom o nabavi, zahtjevi za uvid u dokumentaciju postupka i sl.). Ukoliko je odgovor DA, molimo dostavite dokaze o istoj, kao i dokaze kada su i na koji način zaprimljeni upiti/zahtjevi te odgovore na upite/zahtjeve, ako je primjenjivo“.</w:t>
      </w:r>
    </w:p>
    <w:p w14:paraId="667F0F61" w14:textId="77777777" w:rsidR="005B2D2B" w:rsidRDefault="005B2D2B" w:rsidP="00EE481E">
      <w:pPr>
        <w:pStyle w:val="ListParagraph"/>
        <w:spacing w:after="0"/>
        <w:ind w:left="568" w:hanging="284"/>
        <w:contextualSpacing w:val="0"/>
        <w:jc w:val="both"/>
        <w:rPr>
          <w:rFonts w:ascii="Times New Roman" w:hAnsi="Times New Roman" w:cs="Times New Roman"/>
          <w:b/>
        </w:rPr>
      </w:pPr>
    </w:p>
    <w:p w14:paraId="23432D69" w14:textId="3FDA2C7C" w:rsidR="00EE481E" w:rsidRPr="005B2D2B" w:rsidRDefault="00EE481E" w:rsidP="005B2D2B">
      <w:pPr>
        <w:ind w:left="0"/>
        <w:rPr>
          <w:rFonts w:ascii="Times New Roman" w:hAnsi="Times New Roman" w:cs="Times New Roman"/>
          <w:b/>
        </w:rPr>
      </w:pPr>
      <w:r w:rsidRPr="005B2D2B">
        <w:rPr>
          <w:rFonts w:ascii="Times New Roman" w:hAnsi="Times New Roman" w:cs="Times New Roman"/>
          <w:b/>
        </w:rPr>
        <w:t>UPUTA ZA ORGANIZACIJU MAPA I NAZIVANJE DOKUMENTACIJE:</w:t>
      </w:r>
    </w:p>
    <w:p w14:paraId="02B4D374" w14:textId="77777777" w:rsidR="005B2D2B" w:rsidRPr="00EE481E" w:rsidRDefault="005B2D2B" w:rsidP="00EE481E">
      <w:pPr>
        <w:pStyle w:val="ListParagraph"/>
        <w:spacing w:after="0"/>
        <w:ind w:left="568" w:hanging="284"/>
        <w:contextualSpacing w:val="0"/>
        <w:jc w:val="both"/>
        <w:rPr>
          <w:rFonts w:ascii="Times New Roman" w:hAnsi="Times New Roman" w:cs="Times New Roman"/>
          <w:b/>
        </w:rPr>
      </w:pPr>
    </w:p>
    <w:tbl>
      <w:tblPr>
        <w:tblStyle w:val="TableGrid"/>
        <w:tblW w:w="0" w:type="auto"/>
        <w:tblInd w:w="279" w:type="dxa"/>
        <w:tblLook w:val="04A0" w:firstRow="1" w:lastRow="0" w:firstColumn="1" w:lastColumn="0" w:noHBand="0" w:noVBand="1"/>
      </w:tblPr>
      <w:tblGrid>
        <w:gridCol w:w="9492"/>
      </w:tblGrid>
      <w:tr w:rsidR="00EE481E" w14:paraId="3A4C1E85" w14:textId="77777777" w:rsidTr="00EE481E">
        <w:tc>
          <w:tcPr>
            <w:tcW w:w="9492" w:type="dxa"/>
          </w:tcPr>
          <w:p w14:paraId="3A2551BC" w14:textId="3F4743EF" w:rsidR="00EE481E" w:rsidRDefault="00EE481E" w:rsidP="00EE481E">
            <w:pPr>
              <w:spacing w:before="120" w:after="120" w:line="252" w:lineRule="auto"/>
              <w:ind w:left="0" w:right="0"/>
              <w:rPr>
                <w:rFonts w:ascii="Times New Roman" w:eastAsia="Calibri" w:hAnsi="Times New Roman" w:cs="Times New Roman"/>
                <w:szCs w:val="24"/>
              </w:rPr>
            </w:pPr>
            <w:r w:rsidRPr="00EE481E">
              <w:rPr>
                <w:rFonts w:ascii="Times New Roman" w:eastAsia="Calibri" w:hAnsi="Times New Roman" w:cs="Times New Roman"/>
                <w:szCs w:val="24"/>
              </w:rPr>
              <w:t>Detaljan opis dokumenata koje obuhvaćaju ovdje predviđene mape i podmape nalazi se u popisu dokumentacije koju  je potrebno dostaviti za ex-post pregled, a koja se nalazi iznad ovog dijela upute.</w:t>
            </w:r>
          </w:p>
          <w:p w14:paraId="2C05FC58" w14:textId="38AD923F" w:rsidR="00EE481E" w:rsidRPr="00EE481E" w:rsidRDefault="00EE481E" w:rsidP="00EE481E">
            <w:pPr>
              <w:spacing w:before="120" w:after="120" w:line="252" w:lineRule="auto"/>
              <w:ind w:left="0" w:right="0"/>
              <w:rPr>
                <w:rFonts w:ascii="Times New Roman" w:eastAsia="Calibri" w:hAnsi="Times New Roman" w:cs="Times New Roman"/>
                <w:sz w:val="20"/>
                <w:szCs w:val="24"/>
              </w:rPr>
            </w:pPr>
            <w:r w:rsidRPr="00EE481E">
              <w:rPr>
                <w:rFonts w:ascii="Times New Roman" w:eastAsia="Calibri" w:hAnsi="Times New Roman" w:cs="Times New Roman"/>
                <w:sz w:val="20"/>
                <w:szCs w:val="24"/>
              </w:rPr>
              <w:lastRenderedPageBreak/>
              <w:t>MAPE</w:t>
            </w:r>
            <w:r w:rsidR="00020774">
              <w:t xml:space="preserve"> </w:t>
            </w:r>
            <w:r w:rsidR="00600AA7" w:rsidRPr="00600AA7">
              <w:rPr>
                <w:rFonts w:ascii="Times New Roman" w:eastAsia="Calibri" w:hAnsi="Times New Roman" w:cs="Times New Roman"/>
                <w:sz w:val="20"/>
                <w:szCs w:val="24"/>
              </w:rPr>
              <w:t>AKO JE NABAVA PROVEDENA NA STAROM EOJN</w:t>
            </w:r>
            <w:r w:rsidR="00600AA7">
              <w:rPr>
                <w:rFonts w:ascii="Times New Roman" w:eastAsia="Calibri" w:hAnsi="Times New Roman" w:cs="Times New Roman"/>
                <w:sz w:val="20"/>
                <w:szCs w:val="24"/>
              </w:rPr>
              <w:t xml:space="preserve"> </w:t>
            </w:r>
            <w:r w:rsidRPr="00EE481E">
              <w:rPr>
                <w:rFonts w:ascii="Times New Roman" w:eastAsia="Calibri" w:hAnsi="Times New Roman" w:cs="Times New Roman"/>
                <w:sz w:val="20"/>
                <w:szCs w:val="24"/>
              </w:rPr>
              <w:t>:</w:t>
            </w:r>
          </w:p>
          <w:p w14:paraId="316C0D52" w14:textId="3879BB01" w:rsidR="00EE481E" w:rsidRPr="00EE481E" w:rsidRDefault="00EE481E" w:rsidP="00F66B79">
            <w:pPr>
              <w:pStyle w:val="ListParagraph"/>
              <w:numPr>
                <w:ilvl w:val="1"/>
                <w:numId w:val="5"/>
              </w:numPr>
              <w:spacing w:after="120"/>
              <w:ind w:left="459" w:hanging="357"/>
              <w:contextualSpacing w:val="0"/>
              <w:rPr>
                <w:rFonts w:ascii="Times New Roman" w:eastAsia="Calibri" w:hAnsi="Times New Roman" w:cs="Times New Roman"/>
                <w:b/>
                <w:sz w:val="20"/>
                <w:szCs w:val="24"/>
              </w:rPr>
            </w:pPr>
            <w:r w:rsidRPr="00EE481E">
              <w:rPr>
                <w:rFonts w:ascii="Times New Roman" w:eastAsia="Calibri" w:hAnsi="Times New Roman" w:cs="Times New Roman"/>
                <w:b/>
                <w:sz w:val="20"/>
                <w:szCs w:val="24"/>
              </w:rPr>
              <w:t>Sukob interesa</w:t>
            </w:r>
          </w:p>
          <w:p w14:paraId="1947D297" w14:textId="4B65C8B5" w:rsidR="00EE481E" w:rsidRPr="00EE481E" w:rsidRDefault="00EE481E"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EE481E">
              <w:rPr>
                <w:rFonts w:ascii="Times New Roman" w:eastAsia="Calibri" w:hAnsi="Times New Roman" w:cs="Times New Roman"/>
                <w:sz w:val="20"/>
                <w:szCs w:val="24"/>
              </w:rPr>
              <w:t>Statut</w:t>
            </w:r>
          </w:p>
          <w:p w14:paraId="7366AF7D" w14:textId="00812248" w:rsidR="00EE481E" w:rsidRPr="00EE481E" w:rsidRDefault="00EE481E" w:rsidP="00F66B79">
            <w:pPr>
              <w:pStyle w:val="ListParagraph"/>
              <w:numPr>
                <w:ilvl w:val="0"/>
                <w:numId w:val="6"/>
              </w:numPr>
              <w:spacing w:after="60"/>
              <w:contextualSpacing w:val="0"/>
              <w:rPr>
                <w:rFonts w:ascii="Times New Roman" w:eastAsia="Calibri" w:hAnsi="Times New Roman" w:cs="Times New Roman"/>
                <w:sz w:val="20"/>
                <w:szCs w:val="24"/>
              </w:rPr>
            </w:pPr>
            <w:r w:rsidRPr="00EE481E">
              <w:rPr>
                <w:rFonts w:ascii="Times New Roman" w:eastAsia="Calibri" w:hAnsi="Times New Roman" w:cs="Times New Roman"/>
                <w:sz w:val="20"/>
                <w:szCs w:val="24"/>
              </w:rPr>
              <w:t xml:space="preserve">Odluke o </w:t>
            </w:r>
            <w:r w:rsidR="00B01FFB">
              <w:rPr>
                <w:rFonts w:ascii="Times New Roman" w:eastAsia="Calibri" w:hAnsi="Times New Roman" w:cs="Times New Roman"/>
                <w:sz w:val="20"/>
                <w:szCs w:val="24"/>
              </w:rPr>
              <w:t xml:space="preserve">imenovanju </w:t>
            </w:r>
            <w:r w:rsidR="00B01FFB" w:rsidRPr="00B01FFB">
              <w:rPr>
                <w:rFonts w:ascii="Times New Roman" w:eastAsia="Calibri" w:hAnsi="Times New Roman" w:cs="Times New Roman"/>
                <w:sz w:val="20"/>
                <w:szCs w:val="24"/>
              </w:rPr>
              <w:t>čelnika te članova upravnog, upravljačkog i nadzornog tijela naručitelja</w:t>
            </w:r>
          </w:p>
          <w:p w14:paraId="456736EF" w14:textId="31CB7759" w:rsidR="00EE481E" w:rsidRPr="00EE481E" w:rsidRDefault="00EE481E"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EE481E">
              <w:rPr>
                <w:rFonts w:ascii="Times New Roman" w:eastAsia="Calibri" w:hAnsi="Times New Roman" w:cs="Times New Roman"/>
                <w:sz w:val="20"/>
                <w:szCs w:val="24"/>
              </w:rPr>
              <w:t>Odluka o imenovanju stručnog povjerenstva</w:t>
            </w:r>
          </w:p>
          <w:p w14:paraId="23B357A7" w14:textId="575ABACA" w:rsidR="00EE481E" w:rsidRPr="00EE481E" w:rsidRDefault="00EE481E"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EE481E">
              <w:rPr>
                <w:rFonts w:ascii="Times New Roman" w:eastAsia="Calibri" w:hAnsi="Times New Roman" w:cs="Times New Roman"/>
                <w:sz w:val="20"/>
                <w:szCs w:val="24"/>
              </w:rPr>
              <w:t>Izjave o ne/postojanju sukoba interesa</w:t>
            </w:r>
          </w:p>
          <w:p w14:paraId="655E3E7A" w14:textId="6BE07E90" w:rsidR="00EE481E" w:rsidRDefault="00EE481E"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EE481E">
              <w:rPr>
                <w:rFonts w:ascii="Times New Roman" w:eastAsia="Calibri" w:hAnsi="Times New Roman" w:cs="Times New Roman"/>
                <w:sz w:val="20"/>
                <w:szCs w:val="24"/>
              </w:rPr>
              <w:t xml:space="preserve">Dokaz o objavi </w:t>
            </w:r>
            <w:r w:rsidR="00B01FFB">
              <w:rPr>
                <w:rFonts w:ascii="Times New Roman" w:eastAsia="Calibri" w:hAnsi="Times New Roman" w:cs="Times New Roman"/>
                <w:sz w:val="20"/>
                <w:szCs w:val="24"/>
              </w:rPr>
              <w:t xml:space="preserve">popisa gospodarskih subjekata </w:t>
            </w:r>
            <w:r w:rsidRPr="00EE481E">
              <w:rPr>
                <w:rFonts w:ascii="Times New Roman" w:eastAsia="Calibri" w:hAnsi="Times New Roman" w:cs="Times New Roman"/>
                <w:sz w:val="20"/>
                <w:szCs w:val="24"/>
              </w:rPr>
              <w:t xml:space="preserve">na </w:t>
            </w:r>
            <w:r w:rsidR="00B01FFB">
              <w:rPr>
                <w:rFonts w:ascii="Times New Roman" w:eastAsia="Calibri" w:hAnsi="Times New Roman" w:cs="Times New Roman"/>
                <w:sz w:val="20"/>
                <w:szCs w:val="24"/>
              </w:rPr>
              <w:t>web</w:t>
            </w:r>
            <w:r w:rsidRPr="00EE481E">
              <w:rPr>
                <w:rFonts w:ascii="Times New Roman" w:eastAsia="Calibri" w:hAnsi="Times New Roman" w:cs="Times New Roman"/>
                <w:sz w:val="20"/>
                <w:szCs w:val="24"/>
              </w:rPr>
              <w:t xml:space="preserve"> stranici</w:t>
            </w:r>
          </w:p>
          <w:p w14:paraId="1E644649" w14:textId="077A4C99" w:rsidR="00B01FFB" w:rsidRDefault="00B01FFB"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Pr>
                <w:rFonts w:ascii="Times New Roman" w:eastAsia="Calibri" w:hAnsi="Times New Roman" w:cs="Times New Roman"/>
                <w:sz w:val="20"/>
                <w:szCs w:val="24"/>
              </w:rPr>
              <w:t>Izvadak iz Registra stvarnih vlasnika</w:t>
            </w:r>
          </w:p>
          <w:p w14:paraId="70FE7DE6" w14:textId="63E782D2" w:rsidR="00705C89" w:rsidRPr="00705C89" w:rsidRDefault="00705C89" w:rsidP="00F66B79">
            <w:pPr>
              <w:pStyle w:val="ListParagraph"/>
              <w:numPr>
                <w:ilvl w:val="1"/>
                <w:numId w:val="5"/>
              </w:numPr>
              <w:spacing w:after="120"/>
              <w:ind w:left="459" w:hanging="357"/>
              <w:contextualSpacing w:val="0"/>
              <w:rPr>
                <w:rFonts w:ascii="Times New Roman" w:eastAsia="Calibri" w:hAnsi="Times New Roman" w:cs="Times New Roman"/>
                <w:b/>
                <w:sz w:val="20"/>
                <w:szCs w:val="24"/>
              </w:rPr>
            </w:pPr>
            <w:r w:rsidRPr="00705C89">
              <w:rPr>
                <w:rFonts w:ascii="Times New Roman" w:eastAsia="Calibri" w:hAnsi="Times New Roman" w:cs="Times New Roman"/>
                <w:b/>
                <w:sz w:val="20"/>
                <w:szCs w:val="24"/>
              </w:rPr>
              <w:t>Prethodno savjetovanje</w:t>
            </w:r>
          </w:p>
          <w:p w14:paraId="6E30C987" w14:textId="45E9E575" w:rsidR="00705C89" w:rsidRPr="00705C89" w:rsidRDefault="00705C89"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705C89">
              <w:rPr>
                <w:rFonts w:ascii="Times New Roman" w:eastAsia="Calibri" w:hAnsi="Times New Roman" w:cs="Times New Roman"/>
                <w:sz w:val="20"/>
                <w:szCs w:val="24"/>
              </w:rPr>
              <w:t>Dokumentacija objavljena</w:t>
            </w:r>
          </w:p>
          <w:p w14:paraId="7799E872" w14:textId="62D04662" w:rsidR="00705C89" w:rsidRPr="00705C89" w:rsidRDefault="00705C89"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705C89">
              <w:rPr>
                <w:rFonts w:ascii="Times New Roman" w:eastAsia="Calibri" w:hAnsi="Times New Roman" w:cs="Times New Roman"/>
                <w:sz w:val="20"/>
                <w:szCs w:val="24"/>
              </w:rPr>
              <w:t>Izvješće o provedenom savjetovanju</w:t>
            </w:r>
          </w:p>
          <w:p w14:paraId="092F1F7A" w14:textId="5112C95A" w:rsidR="00EE481E" w:rsidRPr="00EE481E" w:rsidRDefault="00EE481E" w:rsidP="00F66B79">
            <w:pPr>
              <w:pStyle w:val="ListParagraph"/>
              <w:numPr>
                <w:ilvl w:val="1"/>
                <w:numId w:val="5"/>
              </w:numPr>
              <w:spacing w:after="120"/>
              <w:ind w:left="459" w:hanging="357"/>
              <w:contextualSpacing w:val="0"/>
              <w:rPr>
                <w:rFonts w:ascii="Times New Roman" w:eastAsia="Calibri" w:hAnsi="Times New Roman" w:cs="Times New Roman"/>
                <w:b/>
                <w:sz w:val="20"/>
                <w:szCs w:val="24"/>
              </w:rPr>
            </w:pPr>
            <w:r w:rsidRPr="00EE481E">
              <w:rPr>
                <w:rFonts w:ascii="Times New Roman" w:eastAsia="Calibri" w:hAnsi="Times New Roman" w:cs="Times New Roman"/>
                <w:b/>
                <w:sz w:val="20"/>
                <w:szCs w:val="24"/>
              </w:rPr>
              <w:t>Dokumentacija o nabavi*</w:t>
            </w:r>
          </w:p>
          <w:p w14:paraId="6FD74949" w14:textId="2D1AC4A6" w:rsidR="00EE481E" w:rsidRPr="00EE481E" w:rsidRDefault="00EE481E"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EE481E">
              <w:rPr>
                <w:rFonts w:ascii="Times New Roman" w:eastAsia="Calibri" w:hAnsi="Times New Roman" w:cs="Times New Roman"/>
                <w:sz w:val="20"/>
                <w:szCs w:val="24"/>
              </w:rPr>
              <w:t>Pitanja zainteresiranih GS</w:t>
            </w:r>
          </w:p>
          <w:p w14:paraId="33E75FE4" w14:textId="4DE7AEC9" w:rsidR="00EE481E" w:rsidRPr="00EE481E" w:rsidRDefault="00EE481E" w:rsidP="00F66B79">
            <w:pPr>
              <w:pStyle w:val="ListParagraph"/>
              <w:numPr>
                <w:ilvl w:val="1"/>
                <w:numId w:val="5"/>
              </w:numPr>
              <w:spacing w:after="120"/>
              <w:ind w:left="459" w:hanging="357"/>
              <w:contextualSpacing w:val="0"/>
              <w:rPr>
                <w:rFonts w:ascii="Times New Roman" w:eastAsia="Calibri" w:hAnsi="Times New Roman" w:cs="Times New Roman"/>
                <w:b/>
                <w:sz w:val="20"/>
                <w:szCs w:val="24"/>
              </w:rPr>
            </w:pPr>
            <w:r w:rsidRPr="00EE481E">
              <w:rPr>
                <w:rFonts w:ascii="Times New Roman" w:eastAsia="Calibri" w:hAnsi="Times New Roman" w:cs="Times New Roman"/>
                <w:b/>
                <w:sz w:val="20"/>
                <w:szCs w:val="24"/>
              </w:rPr>
              <w:t>Otvaranje ponuda</w:t>
            </w:r>
          </w:p>
          <w:p w14:paraId="4E5671B6" w14:textId="2E80BE4F" w:rsidR="00EE481E" w:rsidRPr="00EE481E" w:rsidRDefault="00EE481E"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EE481E">
              <w:rPr>
                <w:rFonts w:ascii="Times New Roman" w:eastAsia="Calibri" w:hAnsi="Times New Roman" w:cs="Times New Roman"/>
                <w:sz w:val="20"/>
                <w:szCs w:val="24"/>
              </w:rPr>
              <w:t>Upisnici o ne/elektronički zaprimljenim dijelovima ponuda</w:t>
            </w:r>
          </w:p>
          <w:p w14:paraId="655542AF" w14:textId="6D022FE8" w:rsidR="00EE481E" w:rsidRPr="00EE481E" w:rsidRDefault="00EE481E"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EE481E">
              <w:rPr>
                <w:rFonts w:ascii="Times New Roman" w:eastAsia="Calibri" w:hAnsi="Times New Roman" w:cs="Times New Roman"/>
                <w:sz w:val="20"/>
                <w:szCs w:val="24"/>
              </w:rPr>
              <w:t>Dokazi o trenutku zaprimanja papirnatih dijelova ponuda</w:t>
            </w:r>
          </w:p>
          <w:p w14:paraId="12EC1F2D" w14:textId="5723BFFB" w:rsidR="00EE481E" w:rsidRPr="00EE481E" w:rsidRDefault="00EE481E"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EE481E">
              <w:rPr>
                <w:rFonts w:ascii="Times New Roman" w:eastAsia="Calibri" w:hAnsi="Times New Roman" w:cs="Times New Roman"/>
                <w:sz w:val="20"/>
                <w:szCs w:val="24"/>
              </w:rPr>
              <w:t>Ovlaštenja za javno otvaranje ponuda</w:t>
            </w:r>
          </w:p>
          <w:p w14:paraId="22585F31" w14:textId="1688D81B" w:rsidR="00EE481E" w:rsidRPr="00EE481E" w:rsidRDefault="00EE481E" w:rsidP="00F66B79">
            <w:pPr>
              <w:pStyle w:val="ListParagraph"/>
              <w:numPr>
                <w:ilvl w:val="1"/>
                <w:numId w:val="5"/>
              </w:numPr>
              <w:spacing w:after="120"/>
              <w:ind w:left="459" w:hanging="357"/>
              <w:contextualSpacing w:val="0"/>
              <w:rPr>
                <w:rFonts w:ascii="Times New Roman" w:eastAsia="Calibri" w:hAnsi="Times New Roman" w:cs="Times New Roman"/>
                <w:b/>
                <w:sz w:val="20"/>
                <w:szCs w:val="24"/>
              </w:rPr>
            </w:pPr>
            <w:r w:rsidRPr="00EE481E">
              <w:rPr>
                <w:rFonts w:ascii="Times New Roman" w:eastAsia="Calibri" w:hAnsi="Times New Roman" w:cs="Times New Roman"/>
                <w:b/>
                <w:sz w:val="20"/>
                <w:szCs w:val="24"/>
              </w:rPr>
              <w:t>Pristigle ponude</w:t>
            </w:r>
          </w:p>
          <w:p w14:paraId="01984AB1" w14:textId="65503333" w:rsidR="00EE481E" w:rsidRPr="00EE481E" w:rsidRDefault="00EE481E" w:rsidP="00F66B79">
            <w:pPr>
              <w:pStyle w:val="ListParagraph"/>
              <w:numPr>
                <w:ilvl w:val="1"/>
                <w:numId w:val="5"/>
              </w:numPr>
              <w:spacing w:after="120"/>
              <w:ind w:left="459" w:hanging="357"/>
              <w:contextualSpacing w:val="0"/>
              <w:rPr>
                <w:rFonts w:ascii="Times New Roman" w:eastAsia="Calibri" w:hAnsi="Times New Roman" w:cs="Times New Roman"/>
                <w:b/>
                <w:sz w:val="20"/>
                <w:szCs w:val="24"/>
              </w:rPr>
            </w:pPr>
            <w:r w:rsidRPr="00EE481E">
              <w:rPr>
                <w:rFonts w:ascii="Times New Roman" w:eastAsia="Calibri" w:hAnsi="Times New Roman" w:cs="Times New Roman"/>
                <w:b/>
                <w:sz w:val="20"/>
                <w:szCs w:val="24"/>
              </w:rPr>
              <w:t>Pregled i ocjena ponuda**</w:t>
            </w:r>
          </w:p>
          <w:p w14:paraId="4A7628F7" w14:textId="09823069" w:rsidR="00EE481E" w:rsidRPr="00EE481E" w:rsidRDefault="00EE481E"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EE481E">
              <w:rPr>
                <w:rFonts w:ascii="Times New Roman" w:eastAsia="Calibri" w:hAnsi="Times New Roman" w:cs="Times New Roman"/>
                <w:sz w:val="20"/>
                <w:szCs w:val="24"/>
              </w:rPr>
              <w:t>Jamstva za ozbiljnost ponuda</w:t>
            </w:r>
          </w:p>
          <w:p w14:paraId="320E5C35" w14:textId="4AB0AD2E" w:rsidR="00EE481E" w:rsidRPr="00EE481E" w:rsidRDefault="00EE481E"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EE481E">
              <w:rPr>
                <w:rFonts w:ascii="Times New Roman" w:eastAsia="Calibri" w:hAnsi="Times New Roman" w:cs="Times New Roman"/>
                <w:sz w:val="20"/>
                <w:szCs w:val="24"/>
              </w:rPr>
              <w:t>Zahtjevi za pojašnjenjem ponuda i pripadajuća pojašnjenja</w:t>
            </w:r>
          </w:p>
          <w:p w14:paraId="6BF41F57" w14:textId="5FE8B5D5" w:rsidR="00EE481E" w:rsidRPr="00EE481E" w:rsidRDefault="00EE481E"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EE481E">
              <w:rPr>
                <w:rFonts w:ascii="Times New Roman" w:eastAsia="Calibri" w:hAnsi="Times New Roman" w:cs="Times New Roman"/>
                <w:sz w:val="20"/>
                <w:szCs w:val="24"/>
              </w:rPr>
              <w:t>Zahtjevi za prihvaćanjem računskog ispravka i odgovori ponuditelja</w:t>
            </w:r>
          </w:p>
          <w:p w14:paraId="0F632E64" w14:textId="3B0555BF" w:rsidR="00EE481E" w:rsidRPr="00EE481E" w:rsidRDefault="00EE481E"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EE481E">
              <w:rPr>
                <w:rFonts w:ascii="Times New Roman" w:eastAsia="Calibri" w:hAnsi="Times New Roman" w:cs="Times New Roman"/>
                <w:sz w:val="20"/>
                <w:szCs w:val="24"/>
              </w:rPr>
              <w:t>POD</w:t>
            </w:r>
            <w:r w:rsidR="00062B5E">
              <w:rPr>
                <w:rFonts w:ascii="Times New Roman" w:eastAsia="Calibri" w:hAnsi="Times New Roman" w:cs="Times New Roman"/>
                <w:sz w:val="20"/>
                <w:szCs w:val="24"/>
              </w:rPr>
              <w:t>MAPA</w:t>
            </w:r>
            <w:r w:rsidRPr="00EE481E">
              <w:rPr>
                <w:rFonts w:ascii="Times New Roman" w:eastAsia="Calibri" w:hAnsi="Times New Roman" w:cs="Times New Roman"/>
                <w:sz w:val="20"/>
                <w:szCs w:val="24"/>
              </w:rPr>
              <w:t xml:space="preserve"> „Odabrana ponuda“</w:t>
            </w:r>
            <w:r w:rsidR="00062B5E">
              <w:rPr>
                <w:rFonts w:ascii="Times New Roman" w:eastAsia="Calibri" w:hAnsi="Times New Roman" w:cs="Times New Roman"/>
                <w:sz w:val="20"/>
                <w:szCs w:val="24"/>
              </w:rPr>
              <w:t>:</w:t>
            </w:r>
          </w:p>
          <w:p w14:paraId="6AF76773" w14:textId="147A8754" w:rsidR="00EE481E" w:rsidRPr="00EE481E" w:rsidRDefault="00EE481E" w:rsidP="00F66B79">
            <w:pPr>
              <w:pStyle w:val="ListParagraph"/>
              <w:numPr>
                <w:ilvl w:val="1"/>
                <w:numId w:val="7"/>
              </w:numPr>
              <w:spacing w:before="120" w:after="120"/>
              <w:rPr>
                <w:rFonts w:ascii="Times New Roman" w:eastAsia="Calibri" w:hAnsi="Times New Roman" w:cs="Times New Roman"/>
                <w:sz w:val="20"/>
                <w:szCs w:val="24"/>
              </w:rPr>
            </w:pPr>
            <w:r w:rsidRPr="00EE481E">
              <w:rPr>
                <w:rFonts w:ascii="Times New Roman" w:eastAsia="Calibri" w:hAnsi="Times New Roman" w:cs="Times New Roman"/>
                <w:sz w:val="20"/>
                <w:szCs w:val="24"/>
              </w:rPr>
              <w:t>Dohvat iz registra RH u EOJN-u</w:t>
            </w:r>
          </w:p>
          <w:p w14:paraId="30489EAA" w14:textId="79E6059C" w:rsidR="00EE481E" w:rsidRPr="00EE481E" w:rsidRDefault="00EE481E" w:rsidP="00F66B79">
            <w:pPr>
              <w:pStyle w:val="ListParagraph"/>
              <w:numPr>
                <w:ilvl w:val="1"/>
                <w:numId w:val="7"/>
              </w:numPr>
              <w:spacing w:before="120" w:after="120"/>
              <w:rPr>
                <w:rFonts w:ascii="Times New Roman" w:eastAsia="Calibri" w:hAnsi="Times New Roman" w:cs="Times New Roman"/>
                <w:sz w:val="20"/>
                <w:szCs w:val="24"/>
              </w:rPr>
            </w:pPr>
            <w:r w:rsidRPr="00EE481E">
              <w:rPr>
                <w:rFonts w:ascii="Times New Roman" w:eastAsia="Calibri" w:hAnsi="Times New Roman" w:cs="Times New Roman"/>
                <w:sz w:val="20"/>
                <w:szCs w:val="24"/>
              </w:rPr>
              <w:t>Zahtjevi za dostavu ažuriranih popratnih dokumenata</w:t>
            </w:r>
          </w:p>
          <w:p w14:paraId="6CFBAB35" w14:textId="20B3A754" w:rsidR="00EE481E" w:rsidRPr="00EE481E" w:rsidRDefault="00EE481E" w:rsidP="00F66B79">
            <w:pPr>
              <w:pStyle w:val="ListParagraph"/>
              <w:numPr>
                <w:ilvl w:val="1"/>
                <w:numId w:val="7"/>
              </w:numPr>
              <w:spacing w:before="120" w:after="120"/>
              <w:rPr>
                <w:rFonts w:ascii="Times New Roman" w:eastAsia="Calibri" w:hAnsi="Times New Roman" w:cs="Times New Roman"/>
                <w:sz w:val="20"/>
                <w:szCs w:val="24"/>
              </w:rPr>
            </w:pPr>
            <w:r w:rsidRPr="00EE481E">
              <w:rPr>
                <w:rFonts w:ascii="Times New Roman" w:eastAsia="Calibri" w:hAnsi="Times New Roman" w:cs="Times New Roman"/>
                <w:sz w:val="20"/>
                <w:szCs w:val="24"/>
              </w:rPr>
              <w:t>Ažurirani popratni dokumenti</w:t>
            </w:r>
          </w:p>
          <w:p w14:paraId="0DE40D16" w14:textId="218AECA8" w:rsidR="00EE481E" w:rsidRPr="00EE481E" w:rsidRDefault="00EE481E" w:rsidP="00F66B79">
            <w:pPr>
              <w:pStyle w:val="ListParagraph"/>
              <w:numPr>
                <w:ilvl w:val="1"/>
                <w:numId w:val="7"/>
              </w:numPr>
              <w:spacing w:before="120" w:after="120"/>
              <w:rPr>
                <w:rFonts w:ascii="Times New Roman" w:eastAsia="Calibri" w:hAnsi="Times New Roman" w:cs="Times New Roman"/>
                <w:sz w:val="20"/>
                <w:szCs w:val="24"/>
              </w:rPr>
            </w:pPr>
            <w:proofErr w:type="spellStart"/>
            <w:r w:rsidRPr="00EE481E">
              <w:rPr>
                <w:rFonts w:ascii="Times New Roman" w:eastAsia="Calibri" w:hAnsi="Times New Roman" w:cs="Times New Roman"/>
                <w:sz w:val="20"/>
                <w:szCs w:val="24"/>
              </w:rPr>
              <w:t>Prt</w:t>
            </w:r>
            <w:proofErr w:type="spellEnd"/>
            <w:r w:rsidRPr="00EE481E">
              <w:rPr>
                <w:rFonts w:ascii="Times New Roman" w:eastAsia="Calibri" w:hAnsi="Times New Roman" w:cs="Times New Roman"/>
                <w:sz w:val="20"/>
                <w:szCs w:val="24"/>
              </w:rPr>
              <w:t xml:space="preserve"> </w:t>
            </w:r>
            <w:proofErr w:type="spellStart"/>
            <w:r w:rsidRPr="00EE481E">
              <w:rPr>
                <w:rFonts w:ascii="Times New Roman" w:eastAsia="Calibri" w:hAnsi="Times New Roman" w:cs="Times New Roman"/>
                <w:sz w:val="20"/>
                <w:szCs w:val="24"/>
              </w:rPr>
              <w:t>scr</w:t>
            </w:r>
            <w:proofErr w:type="spellEnd"/>
            <w:r w:rsidRPr="00EE481E">
              <w:rPr>
                <w:rFonts w:ascii="Times New Roman" w:eastAsia="Calibri" w:hAnsi="Times New Roman" w:cs="Times New Roman"/>
                <w:sz w:val="20"/>
                <w:szCs w:val="24"/>
              </w:rPr>
              <w:t xml:space="preserve"> provjera izvršenih putem interneta</w:t>
            </w:r>
          </w:p>
          <w:p w14:paraId="00D6D026" w14:textId="28A36FEC" w:rsidR="00EE481E" w:rsidRPr="00EE481E" w:rsidRDefault="00EE481E"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EE481E">
              <w:rPr>
                <w:rFonts w:ascii="Times New Roman" w:eastAsia="Calibri" w:hAnsi="Times New Roman" w:cs="Times New Roman"/>
                <w:sz w:val="20"/>
                <w:szCs w:val="24"/>
              </w:rPr>
              <w:t>Zahtjev za dostavu drugih dokaza***</w:t>
            </w:r>
          </w:p>
          <w:p w14:paraId="4BFBFC66" w14:textId="4788D841" w:rsidR="00EE481E" w:rsidRPr="00EE481E" w:rsidRDefault="00EE481E"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EE481E">
              <w:rPr>
                <w:rFonts w:ascii="Times New Roman" w:eastAsia="Calibri" w:hAnsi="Times New Roman" w:cs="Times New Roman"/>
                <w:sz w:val="20"/>
                <w:szCs w:val="24"/>
              </w:rPr>
              <w:t>Dokazi sukladno posebnim propisima</w:t>
            </w:r>
          </w:p>
          <w:p w14:paraId="5797A17B" w14:textId="43158120" w:rsidR="00EE481E" w:rsidRPr="00EE481E" w:rsidRDefault="00EE481E" w:rsidP="00F66B79">
            <w:pPr>
              <w:pStyle w:val="ListParagraph"/>
              <w:numPr>
                <w:ilvl w:val="1"/>
                <w:numId w:val="5"/>
              </w:numPr>
              <w:spacing w:after="120"/>
              <w:ind w:left="459" w:hanging="357"/>
              <w:contextualSpacing w:val="0"/>
              <w:rPr>
                <w:rFonts w:ascii="Times New Roman" w:eastAsia="Calibri" w:hAnsi="Times New Roman" w:cs="Times New Roman"/>
                <w:b/>
                <w:sz w:val="20"/>
                <w:szCs w:val="24"/>
              </w:rPr>
            </w:pPr>
            <w:r w:rsidRPr="00EE481E">
              <w:rPr>
                <w:rFonts w:ascii="Times New Roman" w:eastAsia="Calibri" w:hAnsi="Times New Roman" w:cs="Times New Roman"/>
                <w:b/>
                <w:sz w:val="20"/>
                <w:szCs w:val="24"/>
              </w:rPr>
              <w:t>Ugovor</w:t>
            </w:r>
          </w:p>
          <w:p w14:paraId="6F1AD57B" w14:textId="785E9398" w:rsidR="00EE481E" w:rsidRPr="00EE481E" w:rsidRDefault="00EE481E"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EE481E">
              <w:rPr>
                <w:rFonts w:ascii="Times New Roman" w:eastAsia="Calibri" w:hAnsi="Times New Roman" w:cs="Times New Roman"/>
                <w:sz w:val="20"/>
                <w:szCs w:val="24"/>
              </w:rPr>
              <w:t>Sklopljeni ugovor</w:t>
            </w:r>
          </w:p>
          <w:p w14:paraId="737CBBCD" w14:textId="34642B15" w:rsidR="00EE481E" w:rsidRPr="00EE481E" w:rsidRDefault="00EE481E"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EE481E">
              <w:rPr>
                <w:rFonts w:ascii="Times New Roman" w:eastAsia="Calibri" w:hAnsi="Times New Roman" w:cs="Times New Roman"/>
                <w:sz w:val="20"/>
                <w:szCs w:val="24"/>
              </w:rPr>
              <w:t>Jamstvo/a za uredno izvršenje ugovora</w:t>
            </w:r>
          </w:p>
          <w:p w14:paraId="3FF7625A" w14:textId="4A1EFCA7" w:rsidR="00EE481E" w:rsidRPr="00EE481E" w:rsidRDefault="00EE481E" w:rsidP="00F66B79">
            <w:pPr>
              <w:pStyle w:val="ListParagraph"/>
              <w:numPr>
                <w:ilvl w:val="1"/>
                <w:numId w:val="5"/>
              </w:numPr>
              <w:spacing w:after="120"/>
              <w:ind w:left="459" w:hanging="357"/>
              <w:contextualSpacing w:val="0"/>
              <w:rPr>
                <w:rFonts w:ascii="Times New Roman" w:eastAsia="Calibri" w:hAnsi="Times New Roman" w:cs="Times New Roman"/>
                <w:b/>
                <w:sz w:val="20"/>
                <w:szCs w:val="24"/>
              </w:rPr>
            </w:pPr>
            <w:r w:rsidRPr="00EE481E">
              <w:rPr>
                <w:rFonts w:ascii="Times New Roman" w:eastAsia="Calibri" w:hAnsi="Times New Roman" w:cs="Times New Roman"/>
                <w:b/>
                <w:sz w:val="20"/>
                <w:szCs w:val="24"/>
              </w:rPr>
              <w:t>Ostalo</w:t>
            </w:r>
          </w:p>
          <w:p w14:paraId="1084F675" w14:textId="4F2B242C" w:rsidR="00EE481E" w:rsidRPr="00EE481E" w:rsidRDefault="00EE481E"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EE481E">
              <w:rPr>
                <w:rFonts w:ascii="Times New Roman" w:eastAsia="Calibri" w:hAnsi="Times New Roman" w:cs="Times New Roman"/>
                <w:sz w:val="20"/>
                <w:szCs w:val="24"/>
              </w:rPr>
              <w:t>Uvid u dokumentaciju</w:t>
            </w:r>
          </w:p>
          <w:p w14:paraId="57EF9F39" w14:textId="464944F3" w:rsidR="00EE481E" w:rsidRPr="00EE481E" w:rsidRDefault="00EE481E"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EE481E">
              <w:rPr>
                <w:rFonts w:ascii="Times New Roman" w:eastAsia="Calibri" w:hAnsi="Times New Roman" w:cs="Times New Roman"/>
                <w:sz w:val="20"/>
                <w:szCs w:val="24"/>
              </w:rPr>
              <w:t>Suglasnost drugog tijela</w:t>
            </w:r>
          </w:p>
          <w:p w14:paraId="1EBC3ACE" w14:textId="3949F546" w:rsidR="00EE481E" w:rsidRPr="00EE481E" w:rsidRDefault="00EE481E"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EE481E">
              <w:rPr>
                <w:rFonts w:ascii="Times New Roman" w:eastAsia="Calibri" w:hAnsi="Times New Roman" w:cs="Times New Roman"/>
                <w:sz w:val="20"/>
                <w:szCs w:val="24"/>
              </w:rPr>
              <w:t>Izvješće o provedenom postupku</w:t>
            </w:r>
          </w:p>
          <w:p w14:paraId="3628B64C" w14:textId="3A7C4D7A" w:rsidR="00EE481E" w:rsidRPr="00EE481E" w:rsidRDefault="00EE481E" w:rsidP="00F66B79">
            <w:pPr>
              <w:pStyle w:val="ListParagraph"/>
              <w:numPr>
                <w:ilvl w:val="0"/>
                <w:numId w:val="6"/>
              </w:numPr>
              <w:spacing w:after="60"/>
              <w:ind w:left="714" w:hanging="357"/>
              <w:contextualSpacing w:val="0"/>
              <w:rPr>
                <w:rFonts w:ascii="Times New Roman" w:eastAsia="Calibri" w:hAnsi="Times New Roman" w:cs="Times New Roman"/>
                <w:sz w:val="20"/>
                <w:szCs w:val="24"/>
              </w:rPr>
            </w:pPr>
            <w:r w:rsidRPr="00EE481E">
              <w:rPr>
                <w:rFonts w:ascii="Times New Roman" w:eastAsia="Calibri" w:hAnsi="Times New Roman" w:cs="Times New Roman"/>
                <w:sz w:val="20"/>
                <w:szCs w:val="24"/>
              </w:rPr>
              <w:t>Žalbe, rješenja i presude</w:t>
            </w:r>
          </w:p>
          <w:p w14:paraId="52E643B2" w14:textId="77777777" w:rsidR="00EE481E" w:rsidRPr="00EE481E" w:rsidRDefault="00EE481E" w:rsidP="00EE481E">
            <w:pPr>
              <w:spacing w:before="120" w:after="120" w:line="252" w:lineRule="auto"/>
              <w:ind w:left="0" w:right="0"/>
              <w:rPr>
                <w:rFonts w:ascii="Times New Roman" w:eastAsia="Calibri" w:hAnsi="Times New Roman" w:cs="Times New Roman"/>
                <w:sz w:val="20"/>
                <w:szCs w:val="24"/>
              </w:rPr>
            </w:pPr>
          </w:p>
          <w:p w14:paraId="66BFE572" w14:textId="77777777" w:rsidR="00EE481E" w:rsidRPr="00EE481E" w:rsidRDefault="00EE481E" w:rsidP="00EE481E">
            <w:pPr>
              <w:spacing w:before="120" w:after="120" w:line="252" w:lineRule="auto"/>
              <w:ind w:left="0" w:right="0"/>
              <w:rPr>
                <w:rFonts w:ascii="Times New Roman" w:eastAsia="Calibri" w:hAnsi="Times New Roman" w:cs="Times New Roman"/>
                <w:sz w:val="20"/>
                <w:szCs w:val="24"/>
              </w:rPr>
            </w:pPr>
            <w:r w:rsidRPr="00EE481E">
              <w:rPr>
                <w:rFonts w:ascii="Times New Roman" w:eastAsia="Calibri" w:hAnsi="Times New Roman" w:cs="Times New Roman"/>
                <w:sz w:val="20"/>
                <w:szCs w:val="24"/>
              </w:rPr>
              <w:t>* Dokumentaciju koju je moguće preuzeti s EOJN-a nije potrebno dostavljati.</w:t>
            </w:r>
          </w:p>
          <w:p w14:paraId="6AD221D3" w14:textId="77777777" w:rsidR="00EE481E" w:rsidRPr="00EE481E" w:rsidRDefault="00EE481E" w:rsidP="00EE481E">
            <w:pPr>
              <w:spacing w:before="120" w:after="120" w:line="252" w:lineRule="auto"/>
              <w:ind w:left="0" w:right="0"/>
              <w:rPr>
                <w:rFonts w:ascii="Times New Roman" w:eastAsia="Calibri" w:hAnsi="Times New Roman" w:cs="Times New Roman"/>
                <w:sz w:val="20"/>
                <w:szCs w:val="24"/>
              </w:rPr>
            </w:pPr>
            <w:r w:rsidRPr="00EE481E">
              <w:rPr>
                <w:rFonts w:ascii="Times New Roman" w:eastAsia="Calibri" w:hAnsi="Times New Roman" w:cs="Times New Roman"/>
                <w:sz w:val="20"/>
                <w:szCs w:val="24"/>
              </w:rPr>
              <w:t>**U slučaju podjele na grupe priloge razdvojiti po grupama.</w:t>
            </w:r>
          </w:p>
          <w:p w14:paraId="1BDA7F8D" w14:textId="6C61F486" w:rsidR="00EE481E" w:rsidRDefault="00EE481E" w:rsidP="00EE481E">
            <w:pPr>
              <w:spacing w:before="120" w:after="120" w:line="252" w:lineRule="auto"/>
              <w:ind w:left="0" w:right="0"/>
              <w:rPr>
                <w:rFonts w:ascii="Times New Roman" w:eastAsia="Calibri" w:hAnsi="Times New Roman" w:cs="Times New Roman"/>
                <w:sz w:val="20"/>
                <w:szCs w:val="24"/>
              </w:rPr>
            </w:pPr>
            <w:r w:rsidRPr="00EE481E">
              <w:rPr>
                <w:rFonts w:ascii="Times New Roman" w:eastAsia="Calibri" w:hAnsi="Times New Roman" w:cs="Times New Roman"/>
                <w:sz w:val="20"/>
                <w:szCs w:val="24"/>
              </w:rPr>
              <w:t>***Dokazi sukladno posebnim propisima i stručnim pravilima koje je potrebno dostaviti nakon donošenja odluke o odabiru, a prije potpisa ugovora.</w:t>
            </w:r>
          </w:p>
          <w:p w14:paraId="04EEAA6D" w14:textId="530CC0E2" w:rsidR="003E4968" w:rsidRDefault="003E4968" w:rsidP="00EE481E">
            <w:pPr>
              <w:spacing w:before="120" w:after="120" w:line="252" w:lineRule="auto"/>
              <w:ind w:left="0" w:right="0"/>
              <w:rPr>
                <w:rFonts w:ascii="Times New Roman" w:eastAsia="Calibri" w:hAnsi="Times New Roman" w:cs="Times New Roman"/>
                <w:sz w:val="20"/>
                <w:szCs w:val="24"/>
              </w:rPr>
            </w:pPr>
          </w:p>
          <w:p w14:paraId="6C04FA89" w14:textId="0FF6F87A" w:rsidR="003E4968" w:rsidRDefault="003E4968" w:rsidP="003E4968">
            <w:pPr>
              <w:spacing w:line="259" w:lineRule="auto"/>
              <w:ind w:left="0" w:right="0"/>
              <w:rPr>
                <w:rFonts w:ascii="Times New Roman" w:eastAsia="Times New Roman" w:hAnsi="Times New Roman" w:cs="Times New Roman"/>
                <w:color w:val="000000"/>
                <w:sz w:val="20"/>
                <w:lang w:eastAsia="hr-HR"/>
              </w:rPr>
            </w:pPr>
            <w:r w:rsidRPr="003E4968">
              <w:rPr>
                <w:rFonts w:ascii="Times New Roman" w:eastAsia="Times New Roman" w:hAnsi="Times New Roman" w:cs="Times New Roman"/>
                <w:color w:val="000000"/>
                <w:sz w:val="20"/>
                <w:lang w:eastAsia="hr-HR"/>
              </w:rPr>
              <w:t>MAPE AKO JE NABAVA PROVEDENA NA NOVOM EOJN:</w:t>
            </w:r>
          </w:p>
          <w:p w14:paraId="10A71D2A" w14:textId="77777777" w:rsidR="003E4968" w:rsidRPr="003E4968" w:rsidRDefault="003E4968" w:rsidP="003E4968">
            <w:pPr>
              <w:spacing w:line="259" w:lineRule="auto"/>
              <w:ind w:left="0" w:right="0"/>
              <w:rPr>
                <w:rFonts w:ascii="Times New Roman" w:eastAsia="Times New Roman" w:hAnsi="Times New Roman" w:cs="Times New Roman"/>
                <w:color w:val="000000"/>
                <w:lang w:eastAsia="hr-HR"/>
              </w:rPr>
            </w:pPr>
          </w:p>
          <w:p w14:paraId="160C57BA" w14:textId="77777777" w:rsidR="003E4968" w:rsidRPr="003E4968" w:rsidRDefault="003E4968" w:rsidP="00F66B79">
            <w:pPr>
              <w:numPr>
                <w:ilvl w:val="0"/>
                <w:numId w:val="8"/>
              </w:numPr>
              <w:spacing w:after="114" w:line="259" w:lineRule="auto"/>
              <w:ind w:right="0" w:hanging="358"/>
              <w:rPr>
                <w:rFonts w:ascii="Times New Roman" w:eastAsia="Times New Roman" w:hAnsi="Times New Roman" w:cs="Times New Roman"/>
                <w:color w:val="000000"/>
                <w:lang w:eastAsia="hr-HR"/>
              </w:rPr>
            </w:pPr>
            <w:r w:rsidRPr="003E4968">
              <w:rPr>
                <w:rFonts w:ascii="Times New Roman" w:eastAsia="Times New Roman" w:hAnsi="Times New Roman" w:cs="Times New Roman"/>
                <w:b/>
                <w:color w:val="000000"/>
                <w:sz w:val="20"/>
                <w:lang w:eastAsia="hr-HR"/>
              </w:rPr>
              <w:lastRenderedPageBreak/>
              <w:t xml:space="preserve">Sukob interesa </w:t>
            </w:r>
          </w:p>
          <w:p w14:paraId="728E3B15" w14:textId="77777777" w:rsidR="003E4968" w:rsidRPr="003E4968" w:rsidRDefault="003E4968" w:rsidP="00F66B79">
            <w:pPr>
              <w:numPr>
                <w:ilvl w:val="1"/>
                <w:numId w:val="8"/>
              </w:numPr>
              <w:spacing w:after="97" w:line="259" w:lineRule="auto"/>
              <w:ind w:right="0" w:hanging="355"/>
              <w:rPr>
                <w:rFonts w:ascii="Times New Roman" w:eastAsia="Times New Roman" w:hAnsi="Times New Roman" w:cs="Times New Roman"/>
                <w:color w:val="000000"/>
                <w:lang w:eastAsia="hr-HR"/>
              </w:rPr>
            </w:pPr>
            <w:r w:rsidRPr="003E4968">
              <w:rPr>
                <w:rFonts w:ascii="Times New Roman" w:eastAsia="Times New Roman" w:hAnsi="Times New Roman" w:cs="Times New Roman"/>
                <w:color w:val="000000"/>
                <w:sz w:val="20"/>
                <w:lang w:eastAsia="hr-HR"/>
              </w:rPr>
              <w:t xml:space="preserve">Statut </w:t>
            </w:r>
          </w:p>
          <w:p w14:paraId="557D7D87" w14:textId="0612D20D" w:rsidR="003E4968" w:rsidRPr="003E4968" w:rsidRDefault="003E4968" w:rsidP="00F66B79">
            <w:pPr>
              <w:numPr>
                <w:ilvl w:val="1"/>
                <w:numId w:val="8"/>
              </w:numPr>
              <w:spacing w:after="99" w:line="259" w:lineRule="auto"/>
              <w:ind w:right="0" w:hanging="355"/>
              <w:rPr>
                <w:rFonts w:ascii="Times New Roman" w:eastAsia="Times New Roman" w:hAnsi="Times New Roman" w:cs="Times New Roman"/>
                <w:color w:val="000000"/>
                <w:lang w:eastAsia="hr-HR"/>
              </w:rPr>
            </w:pPr>
            <w:r w:rsidRPr="003E4968">
              <w:rPr>
                <w:rFonts w:ascii="Times New Roman" w:eastAsia="Times New Roman" w:hAnsi="Times New Roman" w:cs="Times New Roman"/>
                <w:color w:val="000000"/>
                <w:sz w:val="20"/>
                <w:lang w:eastAsia="hr-HR"/>
              </w:rPr>
              <w:t xml:space="preserve">Odluke o </w:t>
            </w:r>
            <w:r w:rsidR="00B01FFB">
              <w:rPr>
                <w:rFonts w:ascii="Times New Roman" w:eastAsia="Calibri" w:hAnsi="Times New Roman" w:cs="Times New Roman"/>
                <w:sz w:val="20"/>
                <w:szCs w:val="24"/>
              </w:rPr>
              <w:t xml:space="preserve">imenovanju </w:t>
            </w:r>
            <w:r w:rsidR="00B01FFB" w:rsidRPr="00B01FFB">
              <w:rPr>
                <w:rFonts w:ascii="Times New Roman" w:eastAsia="Calibri" w:hAnsi="Times New Roman" w:cs="Times New Roman"/>
                <w:sz w:val="20"/>
                <w:szCs w:val="24"/>
              </w:rPr>
              <w:t>čelnika te članova upravnog, upravljačkog i nadzornog tijela naručitelja</w:t>
            </w:r>
          </w:p>
          <w:p w14:paraId="4A458945" w14:textId="77777777" w:rsidR="003E4968" w:rsidRPr="003E4968" w:rsidRDefault="003E4968" w:rsidP="00F66B79">
            <w:pPr>
              <w:numPr>
                <w:ilvl w:val="1"/>
                <w:numId w:val="8"/>
              </w:numPr>
              <w:spacing w:after="62" w:line="259" w:lineRule="auto"/>
              <w:ind w:right="0" w:hanging="355"/>
              <w:rPr>
                <w:rFonts w:ascii="Times New Roman" w:eastAsia="Times New Roman" w:hAnsi="Times New Roman" w:cs="Times New Roman"/>
                <w:color w:val="000000"/>
                <w:lang w:eastAsia="hr-HR"/>
              </w:rPr>
            </w:pPr>
            <w:r w:rsidRPr="003E4968">
              <w:rPr>
                <w:rFonts w:ascii="Times New Roman" w:eastAsia="Times New Roman" w:hAnsi="Times New Roman" w:cs="Times New Roman"/>
                <w:color w:val="000000"/>
                <w:sz w:val="20"/>
                <w:lang w:eastAsia="hr-HR"/>
              </w:rPr>
              <w:t xml:space="preserve">Odluka o imenovanju stručnog povjerenstva </w:t>
            </w:r>
          </w:p>
          <w:p w14:paraId="68B0051D" w14:textId="77777777" w:rsidR="003E4968" w:rsidRPr="003E4968" w:rsidRDefault="003E4968" w:rsidP="00F66B79">
            <w:pPr>
              <w:numPr>
                <w:ilvl w:val="1"/>
                <w:numId w:val="8"/>
              </w:numPr>
              <w:spacing w:after="60" w:line="259" w:lineRule="auto"/>
              <w:ind w:right="0" w:hanging="355"/>
              <w:rPr>
                <w:rFonts w:ascii="Times New Roman" w:eastAsia="Times New Roman" w:hAnsi="Times New Roman" w:cs="Times New Roman"/>
                <w:color w:val="000000"/>
                <w:lang w:eastAsia="hr-HR"/>
              </w:rPr>
            </w:pPr>
            <w:r w:rsidRPr="003E4968">
              <w:rPr>
                <w:rFonts w:ascii="Times New Roman" w:eastAsia="Times New Roman" w:hAnsi="Times New Roman" w:cs="Times New Roman"/>
                <w:color w:val="000000"/>
                <w:sz w:val="20"/>
                <w:lang w:eastAsia="hr-HR"/>
              </w:rPr>
              <w:t xml:space="preserve">Izjave o ne/postojanju sukoba interesa </w:t>
            </w:r>
          </w:p>
          <w:p w14:paraId="1E87C672" w14:textId="77777777" w:rsidR="00B01FFB" w:rsidRPr="00B01FFB" w:rsidRDefault="003E4968" w:rsidP="00F66B79">
            <w:pPr>
              <w:numPr>
                <w:ilvl w:val="1"/>
                <w:numId w:val="8"/>
              </w:numPr>
              <w:spacing w:after="67" w:line="259" w:lineRule="auto"/>
              <w:ind w:right="0" w:hanging="355"/>
              <w:rPr>
                <w:rFonts w:ascii="Times New Roman" w:eastAsia="Times New Roman" w:hAnsi="Times New Roman" w:cs="Times New Roman"/>
                <w:color w:val="000000"/>
                <w:lang w:eastAsia="hr-HR"/>
              </w:rPr>
            </w:pPr>
            <w:r w:rsidRPr="003E4968">
              <w:rPr>
                <w:rFonts w:ascii="Times New Roman" w:eastAsia="Times New Roman" w:hAnsi="Times New Roman" w:cs="Times New Roman"/>
                <w:color w:val="000000"/>
                <w:sz w:val="20"/>
                <w:lang w:eastAsia="hr-HR"/>
              </w:rPr>
              <w:t xml:space="preserve">Dokaz o objavi </w:t>
            </w:r>
            <w:r w:rsidR="00B01FFB">
              <w:rPr>
                <w:rFonts w:ascii="Times New Roman" w:eastAsia="Times New Roman" w:hAnsi="Times New Roman" w:cs="Times New Roman"/>
                <w:color w:val="000000"/>
                <w:sz w:val="20"/>
                <w:lang w:eastAsia="hr-HR"/>
              </w:rPr>
              <w:t xml:space="preserve">popisa gospodarskih subjekata </w:t>
            </w:r>
            <w:r w:rsidRPr="003E4968">
              <w:rPr>
                <w:rFonts w:ascii="Times New Roman" w:eastAsia="Times New Roman" w:hAnsi="Times New Roman" w:cs="Times New Roman"/>
                <w:color w:val="000000"/>
                <w:sz w:val="20"/>
                <w:lang w:eastAsia="hr-HR"/>
              </w:rPr>
              <w:t>na web stranici</w:t>
            </w:r>
          </w:p>
          <w:p w14:paraId="43C11CB3" w14:textId="59D4B83D" w:rsidR="003E4968" w:rsidRPr="003E4968" w:rsidRDefault="00B01FFB" w:rsidP="00F66B79">
            <w:pPr>
              <w:numPr>
                <w:ilvl w:val="1"/>
                <w:numId w:val="8"/>
              </w:numPr>
              <w:spacing w:after="67" w:line="259" w:lineRule="auto"/>
              <w:ind w:right="0" w:hanging="355"/>
              <w:rPr>
                <w:rFonts w:ascii="Times New Roman" w:eastAsia="Times New Roman" w:hAnsi="Times New Roman" w:cs="Times New Roman"/>
                <w:color w:val="000000"/>
                <w:lang w:eastAsia="hr-HR"/>
              </w:rPr>
            </w:pPr>
            <w:r>
              <w:rPr>
                <w:rFonts w:ascii="Times New Roman" w:eastAsia="Calibri" w:hAnsi="Times New Roman" w:cs="Times New Roman"/>
                <w:sz w:val="20"/>
                <w:szCs w:val="24"/>
              </w:rPr>
              <w:t>Izvadak iz Registra stvarnih vlasnika</w:t>
            </w:r>
            <w:r w:rsidR="003E4968" w:rsidRPr="003E4968">
              <w:rPr>
                <w:rFonts w:ascii="Times New Roman" w:eastAsia="Times New Roman" w:hAnsi="Times New Roman" w:cs="Times New Roman"/>
                <w:color w:val="000000"/>
                <w:sz w:val="20"/>
                <w:lang w:eastAsia="hr-HR"/>
              </w:rPr>
              <w:t xml:space="preserve"> </w:t>
            </w:r>
          </w:p>
          <w:p w14:paraId="6276DFD5" w14:textId="77777777" w:rsidR="003E4968" w:rsidRPr="003E4968" w:rsidRDefault="003E4968" w:rsidP="00F66B79">
            <w:pPr>
              <w:numPr>
                <w:ilvl w:val="0"/>
                <w:numId w:val="8"/>
              </w:numPr>
              <w:spacing w:after="149" w:line="259" w:lineRule="auto"/>
              <w:ind w:left="459" w:right="0" w:hanging="358"/>
              <w:rPr>
                <w:rFonts w:ascii="Times New Roman" w:eastAsia="Times New Roman" w:hAnsi="Times New Roman" w:cs="Times New Roman"/>
                <w:color w:val="000000"/>
                <w:lang w:eastAsia="hr-HR"/>
              </w:rPr>
            </w:pPr>
            <w:r w:rsidRPr="003E4968">
              <w:rPr>
                <w:rFonts w:ascii="Times New Roman" w:eastAsia="Times New Roman" w:hAnsi="Times New Roman" w:cs="Times New Roman"/>
                <w:b/>
                <w:color w:val="000000"/>
                <w:sz w:val="20"/>
                <w:lang w:eastAsia="hr-HR"/>
              </w:rPr>
              <w:t xml:space="preserve">Otvaranje ponuda </w:t>
            </w:r>
          </w:p>
          <w:p w14:paraId="0575E24C" w14:textId="77777777" w:rsidR="003E4968" w:rsidRPr="003E4968" w:rsidRDefault="003E4968" w:rsidP="00F66B79">
            <w:pPr>
              <w:numPr>
                <w:ilvl w:val="1"/>
                <w:numId w:val="8"/>
              </w:numPr>
              <w:spacing w:after="59" w:line="259" w:lineRule="auto"/>
              <w:ind w:right="0" w:hanging="355"/>
              <w:rPr>
                <w:rFonts w:ascii="Times New Roman" w:eastAsia="Times New Roman" w:hAnsi="Times New Roman" w:cs="Times New Roman"/>
                <w:color w:val="000000"/>
                <w:lang w:eastAsia="hr-HR"/>
              </w:rPr>
            </w:pPr>
            <w:r w:rsidRPr="003E4968">
              <w:rPr>
                <w:rFonts w:ascii="Times New Roman" w:eastAsia="Times New Roman" w:hAnsi="Times New Roman" w:cs="Times New Roman"/>
                <w:color w:val="000000"/>
                <w:sz w:val="20"/>
                <w:lang w:eastAsia="hr-HR"/>
              </w:rPr>
              <w:t xml:space="preserve">Upisnici o ne/elektronički zaprimljenim dijelovima ponuda </w:t>
            </w:r>
          </w:p>
          <w:p w14:paraId="16773103" w14:textId="77777777" w:rsidR="003E4968" w:rsidRPr="003E4968" w:rsidRDefault="003E4968" w:rsidP="00F66B79">
            <w:pPr>
              <w:numPr>
                <w:ilvl w:val="1"/>
                <w:numId w:val="8"/>
              </w:numPr>
              <w:spacing w:after="99" w:line="259" w:lineRule="auto"/>
              <w:ind w:right="0" w:hanging="355"/>
              <w:rPr>
                <w:rFonts w:ascii="Times New Roman" w:eastAsia="Times New Roman" w:hAnsi="Times New Roman" w:cs="Times New Roman"/>
                <w:color w:val="000000"/>
                <w:lang w:eastAsia="hr-HR"/>
              </w:rPr>
            </w:pPr>
            <w:r w:rsidRPr="003E4968">
              <w:rPr>
                <w:rFonts w:ascii="Times New Roman" w:eastAsia="Times New Roman" w:hAnsi="Times New Roman" w:cs="Times New Roman"/>
                <w:color w:val="000000"/>
                <w:sz w:val="20"/>
                <w:lang w:eastAsia="hr-HR"/>
              </w:rPr>
              <w:t xml:space="preserve">Dokazi o trenutku zaprimanja papirnatih dijelova ponuda </w:t>
            </w:r>
          </w:p>
          <w:p w14:paraId="75A00ACA" w14:textId="77777777" w:rsidR="003E4968" w:rsidRPr="003E4968" w:rsidRDefault="003E4968" w:rsidP="00F66B79">
            <w:pPr>
              <w:numPr>
                <w:ilvl w:val="1"/>
                <w:numId w:val="8"/>
              </w:numPr>
              <w:spacing w:after="64" w:line="259" w:lineRule="auto"/>
              <w:ind w:right="0" w:hanging="355"/>
              <w:rPr>
                <w:rFonts w:ascii="Times New Roman" w:eastAsia="Times New Roman" w:hAnsi="Times New Roman" w:cs="Times New Roman"/>
                <w:color w:val="000000"/>
                <w:lang w:eastAsia="hr-HR"/>
              </w:rPr>
            </w:pPr>
            <w:r w:rsidRPr="003E4968">
              <w:rPr>
                <w:rFonts w:ascii="Times New Roman" w:eastAsia="Times New Roman" w:hAnsi="Times New Roman" w:cs="Times New Roman"/>
                <w:color w:val="000000"/>
                <w:sz w:val="20"/>
                <w:lang w:eastAsia="hr-HR"/>
              </w:rPr>
              <w:t xml:space="preserve">Ovlaštenja za javno otvaranje ponuda </w:t>
            </w:r>
          </w:p>
          <w:p w14:paraId="17CAEB42" w14:textId="77777777" w:rsidR="003E4968" w:rsidRPr="003E4968" w:rsidRDefault="003E4968" w:rsidP="00F66B79">
            <w:pPr>
              <w:numPr>
                <w:ilvl w:val="0"/>
                <w:numId w:val="8"/>
              </w:numPr>
              <w:spacing w:after="112" w:line="259" w:lineRule="auto"/>
              <w:ind w:left="459" w:right="0" w:hanging="358"/>
              <w:rPr>
                <w:rFonts w:ascii="Times New Roman" w:eastAsia="Times New Roman" w:hAnsi="Times New Roman" w:cs="Times New Roman"/>
                <w:color w:val="000000"/>
                <w:lang w:eastAsia="hr-HR"/>
              </w:rPr>
            </w:pPr>
            <w:r w:rsidRPr="003E4968">
              <w:rPr>
                <w:rFonts w:ascii="Times New Roman" w:eastAsia="Times New Roman" w:hAnsi="Times New Roman" w:cs="Times New Roman"/>
                <w:b/>
                <w:color w:val="000000"/>
                <w:sz w:val="20"/>
                <w:lang w:eastAsia="hr-HR"/>
              </w:rPr>
              <w:t xml:space="preserve">Pregled i ocjena ponuda </w:t>
            </w:r>
          </w:p>
          <w:p w14:paraId="5EB010D3" w14:textId="77777777" w:rsidR="003E4968" w:rsidRPr="003E4968" w:rsidRDefault="003E4968" w:rsidP="00F66B79">
            <w:pPr>
              <w:numPr>
                <w:ilvl w:val="1"/>
                <w:numId w:val="8"/>
              </w:numPr>
              <w:spacing w:after="97" w:line="259" w:lineRule="auto"/>
              <w:ind w:right="0" w:hanging="355"/>
              <w:rPr>
                <w:rFonts w:ascii="Times New Roman" w:eastAsia="Times New Roman" w:hAnsi="Times New Roman" w:cs="Times New Roman"/>
                <w:color w:val="000000"/>
                <w:lang w:eastAsia="hr-HR"/>
              </w:rPr>
            </w:pPr>
            <w:r w:rsidRPr="003E4968">
              <w:rPr>
                <w:rFonts w:ascii="Times New Roman" w:eastAsia="Times New Roman" w:hAnsi="Times New Roman" w:cs="Times New Roman"/>
                <w:color w:val="000000"/>
                <w:sz w:val="20"/>
                <w:lang w:eastAsia="hr-HR"/>
              </w:rPr>
              <w:t xml:space="preserve">Jamstva za ozbiljnost ponuda </w:t>
            </w:r>
          </w:p>
          <w:p w14:paraId="2382644B" w14:textId="77777777" w:rsidR="003E4968" w:rsidRPr="003E4968" w:rsidRDefault="003E4968" w:rsidP="00F66B79">
            <w:pPr>
              <w:numPr>
                <w:ilvl w:val="1"/>
                <w:numId w:val="8"/>
              </w:numPr>
              <w:spacing w:after="97" w:line="259" w:lineRule="auto"/>
              <w:ind w:right="0" w:hanging="355"/>
              <w:rPr>
                <w:rFonts w:ascii="Times New Roman" w:eastAsia="Times New Roman" w:hAnsi="Times New Roman" w:cs="Times New Roman"/>
                <w:color w:val="000000"/>
                <w:lang w:eastAsia="hr-HR"/>
              </w:rPr>
            </w:pPr>
            <w:r w:rsidRPr="003E4968">
              <w:rPr>
                <w:rFonts w:ascii="Times New Roman" w:eastAsia="Times New Roman" w:hAnsi="Times New Roman" w:cs="Times New Roman"/>
                <w:color w:val="000000"/>
                <w:sz w:val="20"/>
                <w:lang w:eastAsia="hr-HR"/>
              </w:rPr>
              <w:t>Dohvat iz registra RH u EOJN-u</w:t>
            </w:r>
          </w:p>
          <w:p w14:paraId="5C4E4B77" w14:textId="77777777" w:rsidR="003E4968" w:rsidRPr="003E4968" w:rsidRDefault="003E4968" w:rsidP="00F66B79">
            <w:pPr>
              <w:numPr>
                <w:ilvl w:val="1"/>
                <w:numId w:val="8"/>
              </w:numPr>
              <w:spacing w:after="66" w:line="259" w:lineRule="auto"/>
              <w:ind w:right="0" w:hanging="355"/>
              <w:rPr>
                <w:rFonts w:ascii="Times New Roman" w:eastAsia="Times New Roman" w:hAnsi="Times New Roman" w:cs="Times New Roman"/>
                <w:color w:val="000000"/>
                <w:lang w:eastAsia="hr-HR"/>
              </w:rPr>
            </w:pPr>
            <w:r w:rsidRPr="003E4968">
              <w:rPr>
                <w:rFonts w:ascii="Times New Roman" w:eastAsia="Times New Roman" w:hAnsi="Times New Roman" w:cs="Times New Roman"/>
                <w:color w:val="000000"/>
                <w:sz w:val="20"/>
                <w:lang w:eastAsia="hr-HR"/>
              </w:rPr>
              <w:t xml:space="preserve">Dokazi sukladno posebnim propisima </w:t>
            </w:r>
          </w:p>
          <w:p w14:paraId="42B1F33D" w14:textId="77777777" w:rsidR="003E4968" w:rsidRPr="003E4968" w:rsidRDefault="003E4968" w:rsidP="00F66B79">
            <w:pPr>
              <w:numPr>
                <w:ilvl w:val="0"/>
                <w:numId w:val="8"/>
              </w:numPr>
              <w:spacing w:after="111" w:line="259" w:lineRule="auto"/>
              <w:ind w:left="459" w:right="0" w:hanging="358"/>
              <w:rPr>
                <w:rFonts w:ascii="Times New Roman" w:eastAsia="Times New Roman" w:hAnsi="Times New Roman" w:cs="Times New Roman"/>
                <w:color w:val="000000"/>
                <w:lang w:eastAsia="hr-HR"/>
              </w:rPr>
            </w:pPr>
            <w:r w:rsidRPr="003E4968">
              <w:rPr>
                <w:rFonts w:ascii="Times New Roman" w:eastAsia="Times New Roman" w:hAnsi="Times New Roman" w:cs="Times New Roman"/>
                <w:b/>
                <w:color w:val="000000"/>
                <w:sz w:val="20"/>
                <w:lang w:eastAsia="hr-HR"/>
              </w:rPr>
              <w:t xml:space="preserve">Ugovor </w:t>
            </w:r>
          </w:p>
          <w:p w14:paraId="3FCD514A" w14:textId="77777777" w:rsidR="003E4968" w:rsidRPr="003E4968" w:rsidRDefault="003E4968" w:rsidP="00F66B79">
            <w:pPr>
              <w:numPr>
                <w:ilvl w:val="1"/>
                <w:numId w:val="8"/>
              </w:numPr>
              <w:spacing w:after="99" w:line="259" w:lineRule="auto"/>
              <w:ind w:right="0" w:hanging="355"/>
              <w:rPr>
                <w:rFonts w:ascii="Times New Roman" w:eastAsia="Times New Roman" w:hAnsi="Times New Roman" w:cs="Times New Roman"/>
                <w:color w:val="000000"/>
                <w:lang w:eastAsia="hr-HR"/>
              </w:rPr>
            </w:pPr>
            <w:r w:rsidRPr="003E4968">
              <w:rPr>
                <w:rFonts w:ascii="Times New Roman" w:eastAsia="Times New Roman" w:hAnsi="Times New Roman" w:cs="Times New Roman"/>
                <w:color w:val="000000"/>
                <w:sz w:val="20"/>
                <w:lang w:eastAsia="hr-HR"/>
              </w:rPr>
              <w:t xml:space="preserve">Sklopljeni ugovor </w:t>
            </w:r>
          </w:p>
          <w:p w14:paraId="42B44D76" w14:textId="77777777" w:rsidR="003E4968" w:rsidRPr="003E4968" w:rsidRDefault="003E4968" w:rsidP="00F66B79">
            <w:pPr>
              <w:numPr>
                <w:ilvl w:val="1"/>
                <w:numId w:val="8"/>
              </w:numPr>
              <w:spacing w:after="66" w:line="259" w:lineRule="auto"/>
              <w:ind w:right="0" w:hanging="355"/>
              <w:rPr>
                <w:rFonts w:ascii="Times New Roman" w:eastAsia="Times New Roman" w:hAnsi="Times New Roman" w:cs="Times New Roman"/>
                <w:color w:val="000000"/>
                <w:lang w:eastAsia="hr-HR"/>
              </w:rPr>
            </w:pPr>
            <w:r w:rsidRPr="003E4968">
              <w:rPr>
                <w:rFonts w:ascii="Times New Roman" w:eastAsia="Times New Roman" w:hAnsi="Times New Roman" w:cs="Times New Roman"/>
                <w:color w:val="000000"/>
                <w:sz w:val="20"/>
                <w:lang w:eastAsia="hr-HR"/>
              </w:rPr>
              <w:t xml:space="preserve">Jamstvo/a za uredno izvršenje ugovora </w:t>
            </w:r>
          </w:p>
          <w:p w14:paraId="1A0C8FF2" w14:textId="77777777" w:rsidR="003E4968" w:rsidRPr="003E4968" w:rsidRDefault="003E4968" w:rsidP="00F66B79">
            <w:pPr>
              <w:numPr>
                <w:ilvl w:val="0"/>
                <w:numId w:val="8"/>
              </w:numPr>
              <w:spacing w:after="110" w:line="259" w:lineRule="auto"/>
              <w:ind w:left="459" w:right="0" w:hanging="358"/>
              <w:rPr>
                <w:rFonts w:ascii="Times New Roman" w:eastAsia="Times New Roman" w:hAnsi="Times New Roman" w:cs="Times New Roman"/>
                <w:color w:val="000000"/>
                <w:lang w:eastAsia="hr-HR"/>
              </w:rPr>
            </w:pPr>
            <w:r w:rsidRPr="003E4968">
              <w:rPr>
                <w:rFonts w:ascii="Times New Roman" w:eastAsia="Times New Roman" w:hAnsi="Times New Roman" w:cs="Times New Roman"/>
                <w:b/>
                <w:color w:val="000000"/>
                <w:sz w:val="20"/>
                <w:lang w:eastAsia="hr-HR"/>
              </w:rPr>
              <w:t xml:space="preserve">Ostalo </w:t>
            </w:r>
          </w:p>
          <w:p w14:paraId="6EFAF5DA" w14:textId="77777777" w:rsidR="003E4968" w:rsidRPr="003E4968" w:rsidRDefault="003E4968" w:rsidP="00F66B79">
            <w:pPr>
              <w:numPr>
                <w:ilvl w:val="1"/>
                <w:numId w:val="8"/>
              </w:numPr>
              <w:spacing w:after="62" w:line="259" w:lineRule="auto"/>
              <w:ind w:right="0" w:hanging="355"/>
              <w:rPr>
                <w:rFonts w:ascii="Times New Roman" w:eastAsia="Times New Roman" w:hAnsi="Times New Roman" w:cs="Times New Roman"/>
                <w:color w:val="000000"/>
                <w:lang w:eastAsia="hr-HR"/>
              </w:rPr>
            </w:pPr>
            <w:r w:rsidRPr="003E4968">
              <w:rPr>
                <w:rFonts w:ascii="Times New Roman" w:eastAsia="Times New Roman" w:hAnsi="Times New Roman" w:cs="Times New Roman"/>
                <w:color w:val="000000"/>
                <w:sz w:val="20"/>
                <w:lang w:eastAsia="hr-HR"/>
              </w:rPr>
              <w:t>Uvid u dokumentaciju</w:t>
            </w:r>
          </w:p>
          <w:p w14:paraId="2CB69C37" w14:textId="77777777" w:rsidR="003E4968" w:rsidRPr="003E4968" w:rsidRDefault="003E4968" w:rsidP="00F66B79">
            <w:pPr>
              <w:numPr>
                <w:ilvl w:val="1"/>
                <w:numId w:val="8"/>
              </w:numPr>
              <w:spacing w:after="99" w:line="259" w:lineRule="auto"/>
              <w:ind w:right="0" w:hanging="355"/>
              <w:rPr>
                <w:rFonts w:ascii="Times New Roman" w:eastAsia="Times New Roman" w:hAnsi="Times New Roman" w:cs="Times New Roman"/>
                <w:color w:val="000000"/>
                <w:lang w:eastAsia="hr-HR"/>
              </w:rPr>
            </w:pPr>
            <w:r w:rsidRPr="003E4968">
              <w:rPr>
                <w:rFonts w:ascii="Times New Roman" w:eastAsia="Times New Roman" w:hAnsi="Times New Roman" w:cs="Times New Roman"/>
                <w:color w:val="000000"/>
                <w:sz w:val="20"/>
                <w:lang w:eastAsia="hr-HR"/>
              </w:rPr>
              <w:t xml:space="preserve">Suglasnost drugog tijela </w:t>
            </w:r>
          </w:p>
          <w:p w14:paraId="7493B2BC" w14:textId="77777777" w:rsidR="003E4968" w:rsidRPr="003E4968" w:rsidRDefault="003E4968" w:rsidP="00F66B79">
            <w:pPr>
              <w:numPr>
                <w:ilvl w:val="1"/>
                <w:numId w:val="8"/>
              </w:numPr>
              <w:spacing w:after="96" w:line="259" w:lineRule="auto"/>
              <w:ind w:right="0" w:hanging="355"/>
              <w:rPr>
                <w:rFonts w:ascii="Times New Roman" w:eastAsia="Times New Roman" w:hAnsi="Times New Roman" w:cs="Times New Roman"/>
                <w:color w:val="000000"/>
                <w:lang w:eastAsia="hr-HR"/>
              </w:rPr>
            </w:pPr>
            <w:r w:rsidRPr="003E4968">
              <w:rPr>
                <w:rFonts w:ascii="Times New Roman" w:eastAsia="Times New Roman" w:hAnsi="Times New Roman" w:cs="Times New Roman"/>
                <w:color w:val="000000"/>
                <w:sz w:val="20"/>
                <w:lang w:eastAsia="hr-HR"/>
              </w:rPr>
              <w:t xml:space="preserve">Izvješće o provedenom postupku </w:t>
            </w:r>
          </w:p>
          <w:p w14:paraId="613CBE72" w14:textId="77777777" w:rsidR="003E4968" w:rsidRPr="003E4968" w:rsidRDefault="003E4968" w:rsidP="00F66B79">
            <w:pPr>
              <w:numPr>
                <w:ilvl w:val="1"/>
                <w:numId w:val="8"/>
              </w:numPr>
              <w:spacing w:after="119" w:line="259" w:lineRule="auto"/>
              <w:ind w:right="0" w:hanging="355"/>
              <w:rPr>
                <w:rFonts w:ascii="Times New Roman" w:eastAsia="Times New Roman" w:hAnsi="Times New Roman" w:cs="Times New Roman"/>
                <w:color w:val="000000"/>
                <w:lang w:eastAsia="hr-HR"/>
              </w:rPr>
            </w:pPr>
            <w:r w:rsidRPr="003E4968">
              <w:rPr>
                <w:rFonts w:ascii="Times New Roman" w:eastAsia="Times New Roman" w:hAnsi="Times New Roman" w:cs="Times New Roman"/>
                <w:color w:val="000000"/>
                <w:sz w:val="20"/>
                <w:lang w:eastAsia="hr-HR"/>
              </w:rPr>
              <w:t xml:space="preserve">Žalbe, rješenja i presude </w:t>
            </w:r>
          </w:p>
          <w:p w14:paraId="726307D5" w14:textId="77777777" w:rsidR="003E4968" w:rsidRPr="003E4968" w:rsidRDefault="003E4968" w:rsidP="003E4968">
            <w:pPr>
              <w:spacing w:after="136" w:line="259" w:lineRule="auto"/>
              <w:ind w:left="0" w:right="0"/>
              <w:rPr>
                <w:rFonts w:ascii="Times New Roman" w:eastAsia="Times New Roman" w:hAnsi="Times New Roman" w:cs="Times New Roman"/>
                <w:color w:val="000000"/>
                <w:lang w:eastAsia="hr-HR"/>
              </w:rPr>
            </w:pPr>
            <w:r w:rsidRPr="003E4968">
              <w:rPr>
                <w:rFonts w:ascii="Times New Roman" w:eastAsia="Times New Roman" w:hAnsi="Times New Roman" w:cs="Times New Roman"/>
                <w:color w:val="000000"/>
                <w:sz w:val="20"/>
                <w:lang w:eastAsia="hr-HR"/>
              </w:rPr>
              <w:t xml:space="preserve"> </w:t>
            </w:r>
          </w:p>
          <w:p w14:paraId="5C307036" w14:textId="77777777" w:rsidR="003E4968" w:rsidRPr="003E4968" w:rsidRDefault="003E4968" w:rsidP="003E4968">
            <w:pPr>
              <w:spacing w:after="114" w:line="259" w:lineRule="auto"/>
              <w:ind w:left="0" w:right="0"/>
              <w:rPr>
                <w:rFonts w:ascii="Times New Roman" w:eastAsia="Times New Roman" w:hAnsi="Times New Roman" w:cs="Times New Roman"/>
                <w:color w:val="000000"/>
                <w:lang w:eastAsia="hr-HR"/>
              </w:rPr>
            </w:pPr>
            <w:r w:rsidRPr="003E4968">
              <w:rPr>
                <w:rFonts w:ascii="Times New Roman" w:eastAsia="Times New Roman" w:hAnsi="Times New Roman" w:cs="Times New Roman"/>
                <w:color w:val="000000"/>
                <w:sz w:val="20"/>
                <w:lang w:eastAsia="hr-HR"/>
              </w:rPr>
              <w:t xml:space="preserve">U slučaju podjele na grupe priloge razdvojiti po grupama. </w:t>
            </w:r>
          </w:p>
          <w:p w14:paraId="2B507B2A" w14:textId="494DAEF1" w:rsidR="003E4968" w:rsidRPr="00EE481E" w:rsidRDefault="003E4968" w:rsidP="003E4968">
            <w:pPr>
              <w:spacing w:before="120" w:after="120" w:line="252" w:lineRule="auto"/>
              <w:ind w:left="0" w:right="0"/>
              <w:rPr>
                <w:rFonts w:ascii="Times New Roman" w:eastAsia="Calibri" w:hAnsi="Times New Roman" w:cs="Times New Roman"/>
                <w:sz w:val="20"/>
                <w:szCs w:val="24"/>
              </w:rPr>
            </w:pPr>
            <w:r w:rsidRPr="003E4968">
              <w:rPr>
                <w:rFonts w:ascii="Times New Roman" w:eastAsia="Times New Roman" w:hAnsi="Times New Roman" w:cs="Times New Roman"/>
                <w:color w:val="000000"/>
                <w:sz w:val="20"/>
                <w:lang w:eastAsia="hr-HR"/>
              </w:rPr>
              <w:t>Dokazi sukladno posebnim propisima i stručnim pravilima koje je potrebno dostaviti nakon donošenja odluke o odabiru, a prije potpisa ugovora.</w:t>
            </w:r>
          </w:p>
          <w:p w14:paraId="1614E2C3" w14:textId="12469DED" w:rsidR="00EE481E" w:rsidRPr="00EE481E" w:rsidRDefault="00EE481E" w:rsidP="00EE481E">
            <w:pPr>
              <w:spacing w:after="120" w:line="252" w:lineRule="auto"/>
              <w:ind w:left="0"/>
              <w:contextualSpacing/>
              <w:rPr>
                <w:rFonts w:ascii="Times New Roman" w:eastAsia="Calibri" w:hAnsi="Times New Roman" w:cs="Times New Roman"/>
                <w:sz w:val="24"/>
                <w:szCs w:val="24"/>
              </w:rPr>
            </w:pPr>
          </w:p>
        </w:tc>
      </w:tr>
    </w:tbl>
    <w:p w14:paraId="68BCD295" w14:textId="7C5318FF" w:rsidR="00EE481E" w:rsidRPr="00EE481E" w:rsidRDefault="00EE481E" w:rsidP="00EE481E">
      <w:pPr>
        <w:spacing w:after="120"/>
        <w:ind w:left="0"/>
        <w:rPr>
          <w:rFonts w:ascii="Times New Roman" w:hAnsi="Times New Roman" w:cs="Times New Roman"/>
        </w:rPr>
      </w:pPr>
    </w:p>
    <w:sectPr w:rsidR="00EE481E" w:rsidRPr="00EE481E" w:rsidSect="00216347">
      <w:footerReference w:type="default" r:id="rId10"/>
      <w:pgSz w:w="11906" w:h="16838"/>
      <w:pgMar w:top="1417" w:right="991" w:bottom="709"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5A0C5F" w14:textId="77777777" w:rsidR="00FF296F" w:rsidRDefault="00FF296F" w:rsidP="0018429E">
      <w:pPr>
        <w:spacing w:line="240" w:lineRule="auto"/>
      </w:pPr>
      <w:r>
        <w:separator/>
      </w:r>
    </w:p>
  </w:endnote>
  <w:endnote w:type="continuationSeparator" w:id="0">
    <w:p w14:paraId="1359AF1E" w14:textId="77777777" w:rsidR="00FF296F" w:rsidRDefault="00FF296F" w:rsidP="0018429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5179960"/>
      <w:docPartObj>
        <w:docPartGallery w:val="Page Numbers (Bottom of Page)"/>
        <w:docPartUnique/>
      </w:docPartObj>
    </w:sdtPr>
    <w:sdtEndPr>
      <w:rPr>
        <w:noProof/>
      </w:rPr>
    </w:sdtEndPr>
    <w:sdtContent>
      <w:p w14:paraId="1D690963" w14:textId="1F62A606" w:rsidR="0018429E" w:rsidRDefault="0018429E">
        <w:pPr>
          <w:pStyle w:val="Footer"/>
          <w:jc w:val="right"/>
        </w:pPr>
        <w:r>
          <w:fldChar w:fldCharType="begin"/>
        </w:r>
        <w:r>
          <w:instrText xml:space="preserve"> PAGE   \* MERGEFORMAT </w:instrText>
        </w:r>
        <w:r>
          <w:fldChar w:fldCharType="separate"/>
        </w:r>
        <w:r w:rsidR="008957BE">
          <w:rPr>
            <w:noProof/>
          </w:rPr>
          <w:t>8</w:t>
        </w:r>
        <w:r>
          <w:rPr>
            <w:noProof/>
          </w:rPr>
          <w:fldChar w:fldCharType="end"/>
        </w:r>
      </w:p>
    </w:sdtContent>
  </w:sdt>
  <w:p w14:paraId="2D78D9D8" w14:textId="77777777" w:rsidR="0018429E" w:rsidRDefault="001842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31DCF6" w14:textId="77777777" w:rsidR="00FF296F" w:rsidRDefault="00FF296F" w:rsidP="0018429E">
      <w:pPr>
        <w:spacing w:line="240" w:lineRule="auto"/>
      </w:pPr>
      <w:r>
        <w:separator/>
      </w:r>
    </w:p>
  </w:footnote>
  <w:footnote w:type="continuationSeparator" w:id="0">
    <w:p w14:paraId="6CB25303" w14:textId="77777777" w:rsidR="00FF296F" w:rsidRDefault="00FF296F" w:rsidP="0018429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1071E2"/>
    <w:multiLevelType w:val="hybridMultilevel"/>
    <w:tmpl w:val="6206FF78"/>
    <w:lvl w:ilvl="0" w:tplc="3E7A3326">
      <w:start w:val="1"/>
      <w:numFmt w:val="decimal"/>
      <w:lvlText w:val="%1."/>
      <w:lvlJc w:val="left"/>
      <w:pPr>
        <w:ind w:left="756" w:hanging="360"/>
      </w:pPr>
      <w:rPr>
        <w:b w:val="0"/>
        <w:i/>
        <w:sz w:val="20"/>
      </w:rPr>
    </w:lvl>
    <w:lvl w:ilvl="1" w:tplc="041A0019" w:tentative="1">
      <w:start w:val="1"/>
      <w:numFmt w:val="lowerLetter"/>
      <w:lvlText w:val="%2."/>
      <w:lvlJc w:val="left"/>
      <w:pPr>
        <w:ind w:left="1476" w:hanging="360"/>
      </w:pPr>
    </w:lvl>
    <w:lvl w:ilvl="2" w:tplc="041A001B" w:tentative="1">
      <w:start w:val="1"/>
      <w:numFmt w:val="lowerRoman"/>
      <w:lvlText w:val="%3."/>
      <w:lvlJc w:val="right"/>
      <w:pPr>
        <w:ind w:left="2196" w:hanging="180"/>
      </w:pPr>
    </w:lvl>
    <w:lvl w:ilvl="3" w:tplc="041A000F" w:tentative="1">
      <w:start w:val="1"/>
      <w:numFmt w:val="decimal"/>
      <w:lvlText w:val="%4."/>
      <w:lvlJc w:val="left"/>
      <w:pPr>
        <w:ind w:left="2916" w:hanging="360"/>
      </w:pPr>
    </w:lvl>
    <w:lvl w:ilvl="4" w:tplc="041A0019" w:tentative="1">
      <w:start w:val="1"/>
      <w:numFmt w:val="lowerLetter"/>
      <w:lvlText w:val="%5."/>
      <w:lvlJc w:val="left"/>
      <w:pPr>
        <w:ind w:left="3636" w:hanging="360"/>
      </w:pPr>
    </w:lvl>
    <w:lvl w:ilvl="5" w:tplc="041A001B" w:tentative="1">
      <w:start w:val="1"/>
      <w:numFmt w:val="lowerRoman"/>
      <w:lvlText w:val="%6."/>
      <w:lvlJc w:val="right"/>
      <w:pPr>
        <w:ind w:left="4356" w:hanging="180"/>
      </w:pPr>
    </w:lvl>
    <w:lvl w:ilvl="6" w:tplc="041A000F" w:tentative="1">
      <w:start w:val="1"/>
      <w:numFmt w:val="decimal"/>
      <w:lvlText w:val="%7."/>
      <w:lvlJc w:val="left"/>
      <w:pPr>
        <w:ind w:left="5076" w:hanging="360"/>
      </w:pPr>
    </w:lvl>
    <w:lvl w:ilvl="7" w:tplc="041A0019" w:tentative="1">
      <w:start w:val="1"/>
      <w:numFmt w:val="lowerLetter"/>
      <w:lvlText w:val="%8."/>
      <w:lvlJc w:val="left"/>
      <w:pPr>
        <w:ind w:left="5796" w:hanging="360"/>
      </w:pPr>
    </w:lvl>
    <w:lvl w:ilvl="8" w:tplc="041A001B" w:tentative="1">
      <w:start w:val="1"/>
      <w:numFmt w:val="lowerRoman"/>
      <w:lvlText w:val="%9."/>
      <w:lvlJc w:val="right"/>
      <w:pPr>
        <w:ind w:left="6516" w:hanging="180"/>
      </w:pPr>
    </w:lvl>
  </w:abstractNum>
  <w:abstractNum w:abstractNumId="1" w15:restartNumberingAfterBreak="0">
    <w:nsid w:val="0A324F14"/>
    <w:multiLevelType w:val="hybridMultilevel"/>
    <w:tmpl w:val="3A6A88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516143A"/>
    <w:multiLevelType w:val="hybridMultilevel"/>
    <w:tmpl w:val="6E4CEDE0"/>
    <w:lvl w:ilvl="0" w:tplc="B0F2ACA6">
      <w:start w:val="1"/>
      <w:numFmt w:val="lowerRoman"/>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6875CDB"/>
    <w:multiLevelType w:val="hybridMultilevel"/>
    <w:tmpl w:val="12A2418E"/>
    <w:lvl w:ilvl="0" w:tplc="B0F2ACA6">
      <w:start w:val="1"/>
      <w:numFmt w:val="lowerRoman"/>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293B03E1"/>
    <w:multiLevelType w:val="hybridMultilevel"/>
    <w:tmpl w:val="E8DA8528"/>
    <w:lvl w:ilvl="0" w:tplc="041A000D">
      <w:start w:val="1"/>
      <w:numFmt w:val="bullet"/>
      <w:lvlText w:val=""/>
      <w:lvlJc w:val="left"/>
      <w:pPr>
        <w:ind w:left="720" w:hanging="360"/>
      </w:pPr>
      <w:rPr>
        <w:rFonts w:ascii="Wingdings" w:hAnsi="Wingdings" w:hint="default"/>
      </w:rPr>
    </w:lvl>
    <w:lvl w:ilvl="1" w:tplc="041A000D">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2C933E43"/>
    <w:multiLevelType w:val="hybridMultilevel"/>
    <w:tmpl w:val="98C09B54"/>
    <w:lvl w:ilvl="0" w:tplc="041A0005">
      <w:start w:val="1"/>
      <w:numFmt w:val="bullet"/>
      <w:lvlText w:val=""/>
      <w:lvlJc w:val="left"/>
      <w:pPr>
        <w:ind w:left="720" w:hanging="360"/>
      </w:pPr>
      <w:rPr>
        <w:rFonts w:ascii="Wingdings" w:hAnsi="Wingdings"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30670BC4"/>
    <w:multiLevelType w:val="hybridMultilevel"/>
    <w:tmpl w:val="8A1023DE"/>
    <w:lvl w:ilvl="0" w:tplc="4E1C0054">
      <w:start w:val="1"/>
      <w:numFmt w:val="decimal"/>
      <w:lvlText w:val="%1."/>
      <w:lvlJc w:val="left"/>
      <w:pPr>
        <w:ind w:left="756" w:hanging="360"/>
      </w:pPr>
      <w:rPr>
        <w:b w:val="0"/>
        <w:i/>
        <w:sz w:val="20"/>
      </w:rPr>
    </w:lvl>
    <w:lvl w:ilvl="1" w:tplc="041A0019" w:tentative="1">
      <w:start w:val="1"/>
      <w:numFmt w:val="lowerLetter"/>
      <w:lvlText w:val="%2."/>
      <w:lvlJc w:val="left"/>
      <w:pPr>
        <w:ind w:left="1476" w:hanging="360"/>
      </w:pPr>
    </w:lvl>
    <w:lvl w:ilvl="2" w:tplc="041A001B" w:tentative="1">
      <w:start w:val="1"/>
      <w:numFmt w:val="lowerRoman"/>
      <w:lvlText w:val="%3."/>
      <w:lvlJc w:val="right"/>
      <w:pPr>
        <w:ind w:left="2196" w:hanging="180"/>
      </w:pPr>
    </w:lvl>
    <w:lvl w:ilvl="3" w:tplc="041A000F" w:tentative="1">
      <w:start w:val="1"/>
      <w:numFmt w:val="decimal"/>
      <w:lvlText w:val="%4."/>
      <w:lvlJc w:val="left"/>
      <w:pPr>
        <w:ind w:left="2916" w:hanging="360"/>
      </w:pPr>
    </w:lvl>
    <w:lvl w:ilvl="4" w:tplc="041A0019" w:tentative="1">
      <w:start w:val="1"/>
      <w:numFmt w:val="lowerLetter"/>
      <w:lvlText w:val="%5."/>
      <w:lvlJc w:val="left"/>
      <w:pPr>
        <w:ind w:left="3636" w:hanging="360"/>
      </w:pPr>
    </w:lvl>
    <w:lvl w:ilvl="5" w:tplc="041A001B" w:tentative="1">
      <w:start w:val="1"/>
      <w:numFmt w:val="lowerRoman"/>
      <w:lvlText w:val="%6."/>
      <w:lvlJc w:val="right"/>
      <w:pPr>
        <w:ind w:left="4356" w:hanging="180"/>
      </w:pPr>
    </w:lvl>
    <w:lvl w:ilvl="6" w:tplc="041A000F" w:tentative="1">
      <w:start w:val="1"/>
      <w:numFmt w:val="decimal"/>
      <w:lvlText w:val="%7."/>
      <w:lvlJc w:val="left"/>
      <w:pPr>
        <w:ind w:left="5076" w:hanging="360"/>
      </w:pPr>
    </w:lvl>
    <w:lvl w:ilvl="7" w:tplc="041A0019" w:tentative="1">
      <w:start w:val="1"/>
      <w:numFmt w:val="lowerLetter"/>
      <w:lvlText w:val="%8."/>
      <w:lvlJc w:val="left"/>
      <w:pPr>
        <w:ind w:left="5796" w:hanging="360"/>
      </w:pPr>
    </w:lvl>
    <w:lvl w:ilvl="8" w:tplc="041A001B" w:tentative="1">
      <w:start w:val="1"/>
      <w:numFmt w:val="lowerRoman"/>
      <w:lvlText w:val="%9."/>
      <w:lvlJc w:val="right"/>
      <w:pPr>
        <w:ind w:left="6516" w:hanging="180"/>
      </w:pPr>
    </w:lvl>
  </w:abstractNum>
  <w:abstractNum w:abstractNumId="7" w15:restartNumberingAfterBreak="0">
    <w:nsid w:val="30BE340B"/>
    <w:multiLevelType w:val="hybridMultilevel"/>
    <w:tmpl w:val="D820D080"/>
    <w:lvl w:ilvl="0" w:tplc="041A0017">
      <w:start w:val="1"/>
      <w:numFmt w:val="lowerLetter"/>
      <w:lvlText w:val="%1)"/>
      <w:lvlJc w:val="left"/>
      <w:pPr>
        <w:ind w:left="436" w:hanging="360"/>
      </w:pPr>
    </w:lvl>
    <w:lvl w:ilvl="1" w:tplc="C402F5FA">
      <w:start w:val="1"/>
      <w:numFmt w:val="decimal"/>
      <w:lvlText w:val="%2."/>
      <w:lvlJc w:val="left"/>
      <w:pPr>
        <w:ind w:left="1156" w:hanging="360"/>
      </w:pPr>
      <w:rPr>
        <w:rFonts w:hint="default"/>
        <w:i/>
        <w:sz w:val="20"/>
      </w:rPr>
    </w:lvl>
    <w:lvl w:ilvl="2" w:tplc="041A001B" w:tentative="1">
      <w:start w:val="1"/>
      <w:numFmt w:val="lowerRoman"/>
      <w:lvlText w:val="%3."/>
      <w:lvlJc w:val="right"/>
      <w:pPr>
        <w:ind w:left="1876" w:hanging="180"/>
      </w:pPr>
    </w:lvl>
    <w:lvl w:ilvl="3" w:tplc="041A000F" w:tentative="1">
      <w:start w:val="1"/>
      <w:numFmt w:val="decimal"/>
      <w:lvlText w:val="%4."/>
      <w:lvlJc w:val="left"/>
      <w:pPr>
        <w:ind w:left="2596" w:hanging="360"/>
      </w:pPr>
    </w:lvl>
    <w:lvl w:ilvl="4" w:tplc="041A0019" w:tentative="1">
      <w:start w:val="1"/>
      <w:numFmt w:val="lowerLetter"/>
      <w:lvlText w:val="%5."/>
      <w:lvlJc w:val="left"/>
      <w:pPr>
        <w:ind w:left="3316" w:hanging="360"/>
      </w:pPr>
    </w:lvl>
    <w:lvl w:ilvl="5" w:tplc="041A001B" w:tentative="1">
      <w:start w:val="1"/>
      <w:numFmt w:val="lowerRoman"/>
      <w:lvlText w:val="%6."/>
      <w:lvlJc w:val="right"/>
      <w:pPr>
        <w:ind w:left="4036" w:hanging="180"/>
      </w:pPr>
    </w:lvl>
    <w:lvl w:ilvl="6" w:tplc="041A000F" w:tentative="1">
      <w:start w:val="1"/>
      <w:numFmt w:val="decimal"/>
      <w:lvlText w:val="%7."/>
      <w:lvlJc w:val="left"/>
      <w:pPr>
        <w:ind w:left="4756" w:hanging="360"/>
      </w:pPr>
    </w:lvl>
    <w:lvl w:ilvl="7" w:tplc="041A0019" w:tentative="1">
      <w:start w:val="1"/>
      <w:numFmt w:val="lowerLetter"/>
      <w:lvlText w:val="%8."/>
      <w:lvlJc w:val="left"/>
      <w:pPr>
        <w:ind w:left="5476" w:hanging="360"/>
      </w:pPr>
    </w:lvl>
    <w:lvl w:ilvl="8" w:tplc="041A001B" w:tentative="1">
      <w:start w:val="1"/>
      <w:numFmt w:val="lowerRoman"/>
      <w:lvlText w:val="%9."/>
      <w:lvlJc w:val="right"/>
      <w:pPr>
        <w:ind w:left="6196" w:hanging="180"/>
      </w:pPr>
    </w:lvl>
  </w:abstractNum>
  <w:abstractNum w:abstractNumId="8" w15:restartNumberingAfterBreak="0">
    <w:nsid w:val="34B5429F"/>
    <w:multiLevelType w:val="hybridMultilevel"/>
    <w:tmpl w:val="9CC831D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35EE16F4"/>
    <w:multiLevelType w:val="hybridMultilevel"/>
    <w:tmpl w:val="63DA3A58"/>
    <w:lvl w:ilvl="0" w:tplc="B0F2ACA6">
      <w:start w:val="1"/>
      <w:numFmt w:val="lowerRoman"/>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505F0886"/>
    <w:multiLevelType w:val="hybridMultilevel"/>
    <w:tmpl w:val="6382EAF4"/>
    <w:lvl w:ilvl="0" w:tplc="B0F2ACA6">
      <w:start w:val="1"/>
      <w:numFmt w:val="lowerRoman"/>
      <w:lvlText w:val="%1."/>
      <w:lvlJc w:val="lef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684147DE"/>
    <w:multiLevelType w:val="hybridMultilevel"/>
    <w:tmpl w:val="440CCEA6"/>
    <w:lvl w:ilvl="0" w:tplc="041A000F">
      <w:start w:val="1"/>
      <w:numFmt w:val="decimal"/>
      <w:lvlText w:val="%1."/>
      <w:lvlJc w:val="left"/>
      <w:pPr>
        <w:ind w:left="756" w:hanging="360"/>
      </w:pPr>
    </w:lvl>
    <w:lvl w:ilvl="1" w:tplc="4DBA5AC6">
      <w:start w:val="1"/>
      <w:numFmt w:val="decimal"/>
      <w:lvlText w:val="%2."/>
      <w:lvlJc w:val="left"/>
      <w:pPr>
        <w:ind w:left="1476" w:hanging="360"/>
      </w:pPr>
      <w:rPr>
        <w:b/>
      </w:rPr>
    </w:lvl>
    <w:lvl w:ilvl="2" w:tplc="041A001B" w:tentative="1">
      <w:start w:val="1"/>
      <w:numFmt w:val="lowerRoman"/>
      <w:lvlText w:val="%3."/>
      <w:lvlJc w:val="right"/>
      <w:pPr>
        <w:ind w:left="2196" w:hanging="180"/>
      </w:pPr>
    </w:lvl>
    <w:lvl w:ilvl="3" w:tplc="041A000F" w:tentative="1">
      <w:start w:val="1"/>
      <w:numFmt w:val="decimal"/>
      <w:lvlText w:val="%4."/>
      <w:lvlJc w:val="left"/>
      <w:pPr>
        <w:ind w:left="2916" w:hanging="360"/>
      </w:pPr>
    </w:lvl>
    <w:lvl w:ilvl="4" w:tplc="041A0019" w:tentative="1">
      <w:start w:val="1"/>
      <w:numFmt w:val="lowerLetter"/>
      <w:lvlText w:val="%5."/>
      <w:lvlJc w:val="left"/>
      <w:pPr>
        <w:ind w:left="3636" w:hanging="360"/>
      </w:pPr>
    </w:lvl>
    <w:lvl w:ilvl="5" w:tplc="041A001B" w:tentative="1">
      <w:start w:val="1"/>
      <w:numFmt w:val="lowerRoman"/>
      <w:lvlText w:val="%6."/>
      <w:lvlJc w:val="right"/>
      <w:pPr>
        <w:ind w:left="4356" w:hanging="180"/>
      </w:pPr>
    </w:lvl>
    <w:lvl w:ilvl="6" w:tplc="041A000F" w:tentative="1">
      <w:start w:val="1"/>
      <w:numFmt w:val="decimal"/>
      <w:lvlText w:val="%7."/>
      <w:lvlJc w:val="left"/>
      <w:pPr>
        <w:ind w:left="5076" w:hanging="360"/>
      </w:pPr>
    </w:lvl>
    <w:lvl w:ilvl="7" w:tplc="041A0019" w:tentative="1">
      <w:start w:val="1"/>
      <w:numFmt w:val="lowerLetter"/>
      <w:lvlText w:val="%8."/>
      <w:lvlJc w:val="left"/>
      <w:pPr>
        <w:ind w:left="5796" w:hanging="360"/>
      </w:pPr>
    </w:lvl>
    <w:lvl w:ilvl="8" w:tplc="041A001B" w:tentative="1">
      <w:start w:val="1"/>
      <w:numFmt w:val="lowerRoman"/>
      <w:lvlText w:val="%9."/>
      <w:lvlJc w:val="right"/>
      <w:pPr>
        <w:ind w:left="6516" w:hanging="180"/>
      </w:pPr>
    </w:lvl>
  </w:abstractNum>
  <w:abstractNum w:abstractNumId="12" w15:restartNumberingAfterBreak="0">
    <w:nsid w:val="6AEB7EAD"/>
    <w:multiLevelType w:val="hybridMultilevel"/>
    <w:tmpl w:val="CB423CEC"/>
    <w:lvl w:ilvl="0" w:tplc="914EEC06">
      <w:start w:val="1"/>
      <w:numFmt w:val="decimal"/>
      <w:lvlText w:val="%1."/>
      <w:lvlJc w:val="left"/>
      <w:pPr>
        <w:ind w:left="458"/>
      </w:pPr>
      <w:rPr>
        <w:rFonts w:ascii="Times New Roman" w:eastAsia="Times New Roman" w:hAnsi="Times New Roman" w:cs="Times New Roman"/>
        <w:b/>
        <w:bCs/>
        <w:i w:val="0"/>
        <w:strike w:val="0"/>
        <w:dstrike w:val="0"/>
        <w:color w:val="000000"/>
        <w:sz w:val="20"/>
        <w:szCs w:val="20"/>
        <w:u w:val="none" w:color="000000"/>
        <w:bdr w:val="none" w:sz="0" w:space="0" w:color="auto"/>
        <w:shd w:val="clear" w:color="auto" w:fill="auto"/>
        <w:vertAlign w:val="baseline"/>
      </w:rPr>
    </w:lvl>
    <w:lvl w:ilvl="1" w:tplc="54628740">
      <w:start w:val="1"/>
      <w:numFmt w:val="bullet"/>
      <w:lvlText w:val=""/>
      <w:lvlJc w:val="left"/>
      <w:pPr>
        <w:ind w:left="713"/>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2" w:tplc="393AE686">
      <w:start w:val="1"/>
      <w:numFmt w:val="bullet"/>
      <w:lvlText w:val=""/>
      <w:lvlJc w:val="left"/>
      <w:pPr>
        <w:ind w:left="144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3" w:tplc="49CED53A">
      <w:start w:val="1"/>
      <w:numFmt w:val="bullet"/>
      <w:lvlText w:val="•"/>
      <w:lvlJc w:val="left"/>
      <w:pPr>
        <w:ind w:left="22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4" w:tplc="8F8C6B36">
      <w:start w:val="1"/>
      <w:numFmt w:val="bullet"/>
      <w:lvlText w:val="o"/>
      <w:lvlJc w:val="left"/>
      <w:pPr>
        <w:ind w:left="299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5" w:tplc="4E9C3B44">
      <w:start w:val="1"/>
      <w:numFmt w:val="bullet"/>
      <w:lvlText w:val="▪"/>
      <w:lvlJc w:val="left"/>
      <w:pPr>
        <w:ind w:left="371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6" w:tplc="F0FCBD6E">
      <w:start w:val="1"/>
      <w:numFmt w:val="bullet"/>
      <w:lvlText w:val="•"/>
      <w:lvlJc w:val="left"/>
      <w:pPr>
        <w:ind w:left="443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7" w:tplc="B540FA46">
      <w:start w:val="1"/>
      <w:numFmt w:val="bullet"/>
      <w:lvlText w:val="o"/>
      <w:lvlJc w:val="left"/>
      <w:pPr>
        <w:ind w:left="515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8" w:tplc="FC0E6EA6">
      <w:start w:val="1"/>
      <w:numFmt w:val="bullet"/>
      <w:lvlText w:val="▪"/>
      <w:lvlJc w:val="left"/>
      <w:pPr>
        <w:ind w:left="587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75A74F98"/>
    <w:multiLevelType w:val="hybridMultilevel"/>
    <w:tmpl w:val="5BB6C680"/>
    <w:lvl w:ilvl="0" w:tplc="041A0005">
      <w:start w:val="1"/>
      <w:numFmt w:val="bullet"/>
      <w:lvlText w:val=""/>
      <w:lvlJc w:val="left"/>
      <w:pPr>
        <w:ind w:left="720" w:hanging="360"/>
      </w:pPr>
      <w:rPr>
        <w:rFonts w:ascii="Wingdings" w:hAnsi="Wingdings" w:hint="default"/>
      </w:rPr>
    </w:lvl>
    <w:lvl w:ilvl="1" w:tplc="041A000D">
      <w:start w:val="1"/>
      <w:numFmt w:val="bullet"/>
      <w:lvlText w:val=""/>
      <w:lvlJc w:val="left"/>
      <w:pPr>
        <w:ind w:left="1440" w:hanging="360"/>
      </w:pPr>
      <w:rPr>
        <w:rFonts w:ascii="Wingdings" w:hAnsi="Wingdings"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16cid:durableId="255482907">
    <w:abstractNumId w:val="7"/>
  </w:num>
  <w:num w:numId="2" w16cid:durableId="494566087">
    <w:abstractNumId w:val="4"/>
  </w:num>
  <w:num w:numId="3" w16cid:durableId="1788352549">
    <w:abstractNumId w:val="6"/>
  </w:num>
  <w:num w:numId="4" w16cid:durableId="1388919492">
    <w:abstractNumId w:val="0"/>
  </w:num>
  <w:num w:numId="5" w16cid:durableId="395707190">
    <w:abstractNumId w:val="11"/>
  </w:num>
  <w:num w:numId="6" w16cid:durableId="84888889">
    <w:abstractNumId w:val="5"/>
  </w:num>
  <w:num w:numId="7" w16cid:durableId="729229928">
    <w:abstractNumId w:val="13"/>
  </w:num>
  <w:num w:numId="8" w16cid:durableId="1815559411">
    <w:abstractNumId w:val="12"/>
  </w:num>
  <w:num w:numId="9" w16cid:durableId="1413237559">
    <w:abstractNumId w:val="1"/>
  </w:num>
  <w:num w:numId="10" w16cid:durableId="1557472476">
    <w:abstractNumId w:val="2"/>
  </w:num>
  <w:num w:numId="11" w16cid:durableId="393433952">
    <w:abstractNumId w:val="8"/>
  </w:num>
  <w:num w:numId="12" w16cid:durableId="435178721">
    <w:abstractNumId w:val="9"/>
  </w:num>
  <w:num w:numId="13" w16cid:durableId="540899520">
    <w:abstractNumId w:val="3"/>
  </w:num>
  <w:num w:numId="14" w16cid:durableId="1449465818">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76BD"/>
    <w:rsid w:val="00020774"/>
    <w:rsid w:val="00026205"/>
    <w:rsid w:val="00053CB8"/>
    <w:rsid w:val="0006194E"/>
    <w:rsid w:val="00062B5E"/>
    <w:rsid w:val="00067F7A"/>
    <w:rsid w:val="00094FCD"/>
    <w:rsid w:val="000C1351"/>
    <w:rsid w:val="000D1785"/>
    <w:rsid w:val="000D5F87"/>
    <w:rsid w:val="00160F46"/>
    <w:rsid w:val="0018429E"/>
    <w:rsid w:val="001B6B91"/>
    <w:rsid w:val="001D0013"/>
    <w:rsid w:val="00216347"/>
    <w:rsid w:val="002168AE"/>
    <w:rsid w:val="00221B2B"/>
    <w:rsid w:val="00246D55"/>
    <w:rsid w:val="002B511B"/>
    <w:rsid w:val="002E3904"/>
    <w:rsid w:val="003E4968"/>
    <w:rsid w:val="003E4DA3"/>
    <w:rsid w:val="00450954"/>
    <w:rsid w:val="00486819"/>
    <w:rsid w:val="004C35CB"/>
    <w:rsid w:val="00541DC7"/>
    <w:rsid w:val="00543866"/>
    <w:rsid w:val="00543C98"/>
    <w:rsid w:val="00572067"/>
    <w:rsid w:val="00576C81"/>
    <w:rsid w:val="005809EA"/>
    <w:rsid w:val="005B2D2B"/>
    <w:rsid w:val="005E43E5"/>
    <w:rsid w:val="005F0BBE"/>
    <w:rsid w:val="005F6263"/>
    <w:rsid w:val="00600AA7"/>
    <w:rsid w:val="0060224E"/>
    <w:rsid w:val="0066393E"/>
    <w:rsid w:val="006F4650"/>
    <w:rsid w:val="006F6421"/>
    <w:rsid w:val="006F6948"/>
    <w:rsid w:val="00705C89"/>
    <w:rsid w:val="0075059E"/>
    <w:rsid w:val="00762A04"/>
    <w:rsid w:val="0076389C"/>
    <w:rsid w:val="00781A83"/>
    <w:rsid w:val="00783F8B"/>
    <w:rsid w:val="007A67D3"/>
    <w:rsid w:val="007E264D"/>
    <w:rsid w:val="007F78D5"/>
    <w:rsid w:val="008329ED"/>
    <w:rsid w:val="008371AF"/>
    <w:rsid w:val="00845F41"/>
    <w:rsid w:val="008957BE"/>
    <w:rsid w:val="008A1F12"/>
    <w:rsid w:val="008C2215"/>
    <w:rsid w:val="008C3ACE"/>
    <w:rsid w:val="008C63CB"/>
    <w:rsid w:val="008D573F"/>
    <w:rsid w:val="00917B9D"/>
    <w:rsid w:val="0092330D"/>
    <w:rsid w:val="00926A09"/>
    <w:rsid w:val="0093679B"/>
    <w:rsid w:val="009673CC"/>
    <w:rsid w:val="009A1E9C"/>
    <w:rsid w:val="009A6E37"/>
    <w:rsid w:val="009B111A"/>
    <w:rsid w:val="009B3BB0"/>
    <w:rsid w:val="00A168A0"/>
    <w:rsid w:val="00A25979"/>
    <w:rsid w:val="00A42914"/>
    <w:rsid w:val="00A6616D"/>
    <w:rsid w:val="00A66A1B"/>
    <w:rsid w:val="00A7717B"/>
    <w:rsid w:val="00AA39E8"/>
    <w:rsid w:val="00AC5A56"/>
    <w:rsid w:val="00AD07A4"/>
    <w:rsid w:val="00AD3684"/>
    <w:rsid w:val="00AF7780"/>
    <w:rsid w:val="00B01FFB"/>
    <w:rsid w:val="00B03C37"/>
    <w:rsid w:val="00B330AB"/>
    <w:rsid w:val="00B63EEA"/>
    <w:rsid w:val="00B83EB1"/>
    <w:rsid w:val="00B94641"/>
    <w:rsid w:val="00BA0BCF"/>
    <w:rsid w:val="00BB71EF"/>
    <w:rsid w:val="00BC1A84"/>
    <w:rsid w:val="00BF2F13"/>
    <w:rsid w:val="00C076BD"/>
    <w:rsid w:val="00C11378"/>
    <w:rsid w:val="00C309FB"/>
    <w:rsid w:val="00C314F8"/>
    <w:rsid w:val="00C36719"/>
    <w:rsid w:val="00D10C1C"/>
    <w:rsid w:val="00D124A0"/>
    <w:rsid w:val="00D457FF"/>
    <w:rsid w:val="00D740A6"/>
    <w:rsid w:val="00DC02E2"/>
    <w:rsid w:val="00E4036A"/>
    <w:rsid w:val="00E422F4"/>
    <w:rsid w:val="00E53173"/>
    <w:rsid w:val="00E70B9A"/>
    <w:rsid w:val="00E76574"/>
    <w:rsid w:val="00EC0EF1"/>
    <w:rsid w:val="00EE481E"/>
    <w:rsid w:val="00EF0737"/>
    <w:rsid w:val="00F07ED3"/>
    <w:rsid w:val="00F2047A"/>
    <w:rsid w:val="00F413A1"/>
    <w:rsid w:val="00F65885"/>
    <w:rsid w:val="00F66B79"/>
    <w:rsid w:val="00F7074B"/>
    <w:rsid w:val="00F87778"/>
    <w:rsid w:val="00FA1196"/>
    <w:rsid w:val="00FA2843"/>
    <w:rsid w:val="00FD0127"/>
    <w:rsid w:val="00FE4E04"/>
    <w:rsid w:val="00FF296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39C05"/>
  <w15:docId w15:val="{314A8BC2-5919-4BD7-9C70-C26DF9CD5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ind w:left="-567" w:right="-567"/>
    </w:pPr>
  </w:style>
  <w:style w:type="paragraph" w:styleId="Heading3">
    <w:name w:val="heading 3"/>
    <w:basedOn w:val="Normal"/>
    <w:next w:val="Normal"/>
    <w:link w:val="Heading3Char"/>
    <w:autoRedefine/>
    <w:uiPriority w:val="9"/>
    <w:unhideWhenUsed/>
    <w:qFormat/>
    <w:rsid w:val="00D124A0"/>
    <w:pPr>
      <w:keepNext/>
      <w:keepLines/>
      <w:spacing w:before="40" w:line="259" w:lineRule="auto"/>
      <w:ind w:left="0" w:right="0"/>
      <w:outlineLvl w:val="2"/>
    </w:pPr>
    <w:rPr>
      <w:rFonts w:ascii="Calibri" w:eastAsiaTheme="majorEastAsia" w:hAnsi="Calibri" w:cs="Times New Roman"/>
      <w:b/>
      <w:color w:val="5B9BD5" w:themeColor="accen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70B9A"/>
    <w:pPr>
      <w:spacing w:after="160" w:line="252" w:lineRule="auto"/>
      <w:ind w:left="720" w:right="0"/>
      <w:contextualSpacing/>
      <w:jc w:val="left"/>
    </w:pPr>
    <w:rPr>
      <w:rFonts w:ascii="Calibri" w:hAnsi="Calibri" w:cs="Calibri"/>
    </w:rPr>
  </w:style>
  <w:style w:type="character" w:styleId="CommentReference">
    <w:name w:val="annotation reference"/>
    <w:basedOn w:val="DefaultParagraphFont"/>
    <w:uiPriority w:val="99"/>
    <w:semiHidden/>
    <w:unhideWhenUsed/>
    <w:rsid w:val="000C1351"/>
    <w:rPr>
      <w:sz w:val="16"/>
      <w:szCs w:val="16"/>
    </w:rPr>
  </w:style>
  <w:style w:type="paragraph" w:styleId="CommentText">
    <w:name w:val="annotation text"/>
    <w:basedOn w:val="Normal"/>
    <w:link w:val="CommentTextChar"/>
    <w:uiPriority w:val="99"/>
    <w:semiHidden/>
    <w:unhideWhenUsed/>
    <w:rsid w:val="000C1351"/>
    <w:pPr>
      <w:spacing w:line="240" w:lineRule="auto"/>
    </w:pPr>
    <w:rPr>
      <w:sz w:val="20"/>
      <w:szCs w:val="20"/>
    </w:rPr>
  </w:style>
  <w:style w:type="character" w:customStyle="1" w:styleId="CommentTextChar">
    <w:name w:val="Comment Text Char"/>
    <w:basedOn w:val="DefaultParagraphFont"/>
    <w:link w:val="CommentText"/>
    <w:uiPriority w:val="99"/>
    <w:semiHidden/>
    <w:rsid w:val="000C1351"/>
    <w:rPr>
      <w:sz w:val="20"/>
      <w:szCs w:val="20"/>
    </w:rPr>
  </w:style>
  <w:style w:type="paragraph" w:styleId="CommentSubject">
    <w:name w:val="annotation subject"/>
    <w:basedOn w:val="CommentText"/>
    <w:next w:val="CommentText"/>
    <w:link w:val="CommentSubjectChar"/>
    <w:uiPriority w:val="99"/>
    <w:semiHidden/>
    <w:unhideWhenUsed/>
    <w:rsid w:val="000C1351"/>
    <w:rPr>
      <w:b/>
      <w:bCs/>
    </w:rPr>
  </w:style>
  <w:style w:type="character" w:customStyle="1" w:styleId="CommentSubjectChar">
    <w:name w:val="Comment Subject Char"/>
    <w:basedOn w:val="CommentTextChar"/>
    <w:link w:val="CommentSubject"/>
    <w:uiPriority w:val="99"/>
    <w:semiHidden/>
    <w:rsid w:val="000C1351"/>
    <w:rPr>
      <w:b/>
      <w:bCs/>
      <w:sz w:val="20"/>
      <w:szCs w:val="20"/>
    </w:rPr>
  </w:style>
  <w:style w:type="paragraph" w:styleId="BalloonText">
    <w:name w:val="Balloon Text"/>
    <w:basedOn w:val="Normal"/>
    <w:link w:val="BalloonTextChar"/>
    <w:uiPriority w:val="99"/>
    <w:semiHidden/>
    <w:unhideWhenUsed/>
    <w:rsid w:val="000C135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C1351"/>
    <w:rPr>
      <w:rFonts w:ascii="Tahoma" w:hAnsi="Tahoma" w:cs="Tahoma"/>
      <w:sz w:val="16"/>
      <w:szCs w:val="16"/>
    </w:rPr>
  </w:style>
  <w:style w:type="character" w:styleId="Hyperlink">
    <w:name w:val="Hyperlink"/>
    <w:basedOn w:val="DefaultParagraphFont"/>
    <w:uiPriority w:val="99"/>
    <w:semiHidden/>
    <w:unhideWhenUsed/>
    <w:rsid w:val="008C63CB"/>
    <w:rPr>
      <w:color w:val="0563C1"/>
      <w:u w:val="single"/>
    </w:rPr>
  </w:style>
  <w:style w:type="character" w:customStyle="1" w:styleId="Heading3Char">
    <w:name w:val="Heading 3 Char"/>
    <w:basedOn w:val="DefaultParagraphFont"/>
    <w:link w:val="Heading3"/>
    <w:uiPriority w:val="9"/>
    <w:rsid w:val="00D124A0"/>
    <w:rPr>
      <w:rFonts w:ascii="Calibri" w:eastAsiaTheme="majorEastAsia" w:hAnsi="Calibri" w:cs="Times New Roman"/>
      <w:b/>
      <w:color w:val="5B9BD5" w:themeColor="accent1"/>
      <w:sz w:val="24"/>
      <w:szCs w:val="24"/>
    </w:rPr>
  </w:style>
  <w:style w:type="table" w:styleId="TableGrid">
    <w:name w:val="Table Grid"/>
    <w:basedOn w:val="TableNormal"/>
    <w:uiPriority w:val="39"/>
    <w:rsid w:val="002163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8429E"/>
    <w:pPr>
      <w:tabs>
        <w:tab w:val="center" w:pos="4536"/>
        <w:tab w:val="right" w:pos="9072"/>
      </w:tabs>
      <w:spacing w:line="240" w:lineRule="auto"/>
    </w:pPr>
  </w:style>
  <w:style w:type="character" w:customStyle="1" w:styleId="HeaderChar">
    <w:name w:val="Header Char"/>
    <w:basedOn w:val="DefaultParagraphFont"/>
    <w:link w:val="Header"/>
    <w:uiPriority w:val="99"/>
    <w:rsid w:val="0018429E"/>
  </w:style>
  <w:style w:type="paragraph" w:styleId="Footer">
    <w:name w:val="footer"/>
    <w:basedOn w:val="Normal"/>
    <w:link w:val="FooterChar"/>
    <w:uiPriority w:val="99"/>
    <w:unhideWhenUsed/>
    <w:rsid w:val="0018429E"/>
    <w:pPr>
      <w:tabs>
        <w:tab w:val="center" w:pos="4536"/>
        <w:tab w:val="right" w:pos="9072"/>
      </w:tabs>
      <w:spacing w:line="240" w:lineRule="auto"/>
    </w:pPr>
  </w:style>
  <w:style w:type="character" w:customStyle="1" w:styleId="FooterChar">
    <w:name w:val="Footer Char"/>
    <w:basedOn w:val="DefaultParagraphFont"/>
    <w:link w:val="Footer"/>
    <w:uiPriority w:val="99"/>
    <w:rsid w:val="0018429E"/>
  </w:style>
  <w:style w:type="paragraph" w:styleId="Revision">
    <w:name w:val="Revision"/>
    <w:hidden/>
    <w:uiPriority w:val="99"/>
    <w:semiHidden/>
    <w:rsid w:val="00221B2B"/>
    <w:pPr>
      <w:spacing w:after="0"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62329">
      <w:bodyDiv w:val="1"/>
      <w:marLeft w:val="0"/>
      <w:marRight w:val="0"/>
      <w:marTop w:val="0"/>
      <w:marBottom w:val="0"/>
      <w:divBdr>
        <w:top w:val="none" w:sz="0" w:space="0" w:color="auto"/>
        <w:left w:val="none" w:sz="0" w:space="0" w:color="auto"/>
        <w:bottom w:val="none" w:sz="0" w:space="0" w:color="auto"/>
        <w:right w:val="none" w:sz="0" w:space="0" w:color="auto"/>
      </w:divBdr>
    </w:div>
    <w:div w:id="282080547">
      <w:bodyDiv w:val="1"/>
      <w:marLeft w:val="0"/>
      <w:marRight w:val="0"/>
      <w:marTop w:val="0"/>
      <w:marBottom w:val="0"/>
      <w:divBdr>
        <w:top w:val="none" w:sz="0" w:space="0" w:color="auto"/>
        <w:left w:val="none" w:sz="0" w:space="0" w:color="auto"/>
        <w:bottom w:val="none" w:sz="0" w:space="0" w:color="auto"/>
        <w:right w:val="none" w:sz="0" w:space="0" w:color="auto"/>
      </w:divBdr>
    </w:div>
    <w:div w:id="913777894">
      <w:bodyDiv w:val="1"/>
      <w:marLeft w:val="0"/>
      <w:marRight w:val="0"/>
      <w:marTop w:val="0"/>
      <w:marBottom w:val="0"/>
      <w:divBdr>
        <w:top w:val="none" w:sz="0" w:space="0" w:color="auto"/>
        <w:left w:val="none" w:sz="0" w:space="0" w:color="auto"/>
        <w:bottom w:val="none" w:sz="0" w:space="0" w:color="auto"/>
        <w:right w:val="none" w:sz="0" w:space="0" w:color="auto"/>
      </w:divBdr>
    </w:div>
    <w:div w:id="1017778987">
      <w:bodyDiv w:val="1"/>
      <w:marLeft w:val="0"/>
      <w:marRight w:val="0"/>
      <w:marTop w:val="0"/>
      <w:marBottom w:val="0"/>
      <w:divBdr>
        <w:top w:val="none" w:sz="0" w:space="0" w:color="auto"/>
        <w:left w:val="none" w:sz="0" w:space="0" w:color="auto"/>
        <w:bottom w:val="none" w:sz="0" w:space="0" w:color="auto"/>
        <w:right w:val="none" w:sz="0" w:space="0" w:color="auto"/>
      </w:divBdr>
    </w:div>
    <w:div w:id="1383793796">
      <w:bodyDiv w:val="1"/>
      <w:marLeft w:val="0"/>
      <w:marRight w:val="0"/>
      <w:marTop w:val="0"/>
      <w:marBottom w:val="0"/>
      <w:divBdr>
        <w:top w:val="none" w:sz="0" w:space="0" w:color="auto"/>
        <w:left w:val="none" w:sz="0" w:space="0" w:color="auto"/>
        <w:bottom w:val="none" w:sz="0" w:space="0" w:color="auto"/>
        <w:right w:val="none" w:sz="0" w:space="0" w:color="auto"/>
      </w:divBdr>
    </w:div>
    <w:div w:id="1689481698">
      <w:bodyDiv w:val="1"/>
      <w:marLeft w:val="0"/>
      <w:marRight w:val="0"/>
      <w:marTop w:val="0"/>
      <w:marBottom w:val="0"/>
      <w:divBdr>
        <w:top w:val="none" w:sz="0" w:space="0" w:color="auto"/>
        <w:left w:val="none" w:sz="0" w:space="0" w:color="auto"/>
        <w:bottom w:val="none" w:sz="0" w:space="0" w:color="auto"/>
        <w:right w:val="none" w:sz="0" w:space="0" w:color="auto"/>
      </w:divBdr>
    </w:div>
    <w:div w:id="1690060826">
      <w:bodyDiv w:val="1"/>
      <w:marLeft w:val="0"/>
      <w:marRight w:val="0"/>
      <w:marTop w:val="0"/>
      <w:marBottom w:val="0"/>
      <w:divBdr>
        <w:top w:val="none" w:sz="0" w:space="0" w:color="auto"/>
        <w:left w:val="none" w:sz="0" w:space="0" w:color="auto"/>
        <w:bottom w:val="none" w:sz="0" w:space="0" w:color="auto"/>
        <w:right w:val="none" w:sz="0" w:space="0" w:color="auto"/>
      </w:divBdr>
    </w:div>
    <w:div w:id="191635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jn.h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eojn.nn.hr/Oglasni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9EFB7-7C9E-4323-959E-23719DB34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8</Pages>
  <Words>3365</Words>
  <Characters>19182</Characters>
  <Application>Microsoft Office Word</Application>
  <DocSecurity>0</DocSecurity>
  <Lines>159</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DM</dc:creator>
  <cp:keywords/>
  <dc:description/>
  <cp:lastModifiedBy>Dijana Gladović</cp:lastModifiedBy>
  <cp:revision>6</cp:revision>
  <dcterms:created xsi:type="dcterms:W3CDTF">2025-05-05T07:44:00Z</dcterms:created>
  <dcterms:modified xsi:type="dcterms:W3CDTF">2025-09-11T09:24:00Z</dcterms:modified>
</cp:coreProperties>
</file>